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F40AD" w14:textId="180AF768" w:rsidR="00E9172C" w:rsidRDefault="00E9172C" w:rsidP="00717710">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rPr>
          <w:rFonts w:asciiTheme="minorHAnsi" w:hAnsiTheme="minorHAnsi"/>
          <w:b/>
          <w:caps/>
          <w:snapToGrid/>
          <w:sz w:val="32"/>
          <w:szCs w:val="24"/>
          <w:lang w:bidi="ar-SA"/>
        </w:rPr>
      </w:pPr>
      <w:bookmarkStart w:id="0" w:name="_Toc71357731"/>
      <w:bookmarkStart w:id="1" w:name="_Toc71357945"/>
      <w:bookmarkStart w:id="2" w:name="_Toc72056419"/>
      <w:bookmarkStart w:id="3" w:name="_Toc76894412"/>
    </w:p>
    <w:p w14:paraId="5D2B527F" w14:textId="08510BC9" w:rsidR="00D94B03" w:rsidRPr="00924C66" w:rsidRDefault="00D94B03" w:rsidP="009D6253">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2"/>
          <w:szCs w:val="24"/>
          <w:lang w:bidi="ar-SA"/>
        </w:rPr>
      </w:pPr>
      <w:r w:rsidRPr="00924C66">
        <w:rPr>
          <w:rFonts w:asciiTheme="minorHAnsi" w:hAnsiTheme="minorHAnsi"/>
          <w:b/>
          <w:caps/>
          <w:snapToGrid/>
          <w:sz w:val="32"/>
          <w:szCs w:val="24"/>
          <w:lang w:bidi="ar-SA"/>
        </w:rPr>
        <w:t>MARCHE PUBLIC de travaux</w:t>
      </w:r>
    </w:p>
    <w:p w14:paraId="6208B21E" w14:textId="11CF2541" w:rsidR="00D94B03" w:rsidRPr="00924C66" w:rsidRDefault="00D94B03" w:rsidP="00D94B03">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snapToGrid/>
          <w:sz w:val="28"/>
          <w:szCs w:val="24"/>
          <w:lang w:bidi="ar-SA"/>
        </w:rPr>
      </w:pPr>
      <w:r w:rsidRPr="00924C66">
        <w:rPr>
          <w:rFonts w:asciiTheme="minorHAnsi" w:hAnsiTheme="minorHAnsi"/>
          <w:b/>
          <w:snapToGrid/>
          <w:sz w:val="28"/>
          <w:szCs w:val="24"/>
          <w:lang w:bidi="ar-SA"/>
        </w:rPr>
        <w:t>N</w:t>
      </w:r>
      <w:proofErr w:type="gramStart"/>
      <w:r w:rsidRPr="00924C66">
        <w:rPr>
          <w:rFonts w:asciiTheme="minorHAnsi" w:hAnsiTheme="minorHAnsi"/>
          <w:b/>
          <w:snapToGrid/>
          <w:sz w:val="28"/>
          <w:szCs w:val="24"/>
          <w:lang w:bidi="ar-SA"/>
        </w:rPr>
        <w:t>°:</w:t>
      </w:r>
      <w:proofErr w:type="gramEnd"/>
      <w:r w:rsidRPr="00924C66">
        <w:rPr>
          <w:rFonts w:asciiTheme="minorHAnsi" w:hAnsiTheme="minorHAnsi"/>
          <w:b/>
          <w:snapToGrid/>
          <w:sz w:val="28"/>
          <w:szCs w:val="24"/>
          <w:lang w:bidi="ar-SA"/>
        </w:rPr>
        <w:t xml:space="preserve"> </w:t>
      </w:r>
      <w:r w:rsidR="00690A76">
        <w:rPr>
          <w:rFonts w:asciiTheme="minorHAnsi" w:hAnsiTheme="minorHAnsi"/>
          <w:b/>
          <w:sz w:val="28"/>
          <w:szCs w:val="24"/>
          <w:highlight w:val="yellow"/>
          <w:lang w:bidi="ar-SA"/>
        </w:rPr>
        <w:t>XXXX</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591499" w14:paraId="39AF1133" w14:textId="77777777" w:rsidTr="00D94B03">
        <w:trPr>
          <w:trHeight w:val="702"/>
        </w:trPr>
        <w:tc>
          <w:tcPr>
            <w:tcW w:w="4644" w:type="dxa"/>
            <w:shd w:val="clear" w:color="auto" w:fill="D9D9D9"/>
            <w:vAlign w:val="center"/>
          </w:tcPr>
          <w:p w14:paraId="02A61CE4" w14:textId="77777777" w:rsidR="00D94B03" w:rsidRPr="00924C66" w:rsidRDefault="00D94B03" w:rsidP="00D94B03">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 xml:space="preserve">Date de </w:t>
            </w:r>
            <w:proofErr w:type="gramStart"/>
            <w:r w:rsidRPr="00924C66">
              <w:rPr>
                <w:rFonts w:asciiTheme="minorHAnsi" w:hAnsiTheme="minorHAnsi"/>
                <w:b/>
                <w:smallCaps/>
                <w:snapToGrid/>
                <w:szCs w:val="24"/>
                <w:lang w:bidi="ar-SA"/>
              </w:rPr>
              <w:t>notification:</w:t>
            </w:r>
            <w:proofErr w:type="gramEnd"/>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14:paraId="61DC28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71C0F1FC" w14:textId="77777777" w:rsidR="0004700C" w:rsidRDefault="0004700C" w:rsidP="004218F5">
      <w:pPr>
        <w:tabs>
          <w:tab w:val="right" w:pos="9311"/>
          <w:tab w:val="left" w:pos="10977"/>
        </w:tabs>
        <w:spacing w:before="100" w:beforeAutospacing="1" w:after="240"/>
        <w:jc w:val="center"/>
        <w:rPr>
          <w:rFonts w:asciiTheme="minorHAnsi" w:hAnsiTheme="minorHAnsi"/>
          <w:snapToGrid/>
          <w:szCs w:val="24"/>
          <w:u w:val="single"/>
          <w:lang w:bidi="ar-SA"/>
        </w:rPr>
      </w:pPr>
    </w:p>
    <w:p w14:paraId="121050AD" w14:textId="77777777"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561669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0C33981E" w14:textId="77777777" w:rsidR="00D94B03" w:rsidRPr="00924C66" w:rsidRDefault="00D94B03" w:rsidP="00690A76">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14:paraId="23634546" w14:textId="77777777" w:rsidR="00690A76" w:rsidRPr="008373F0" w:rsidRDefault="00690A76" w:rsidP="00690A76">
      <w:pPr>
        <w:tabs>
          <w:tab w:val="left" w:pos="510"/>
          <w:tab w:val="left" w:pos="10977"/>
        </w:tabs>
        <w:spacing w:before="120"/>
        <w:ind w:right="83"/>
        <w:jc w:val="both"/>
        <w:rPr>
          <w:rFonts w:asciiTheme="minorHAnsi" w:hAnsiTheme="minorHAnsi"/>
          <w:snapToGrid/>
          <w:szCs w:val="24"/>
          <w:lang w:bidi="ar-SA"/>
        </w:rPr>
      </w:pPr>
      <w:r w:rsidRPr="008373F0">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0FCEAA14" w14:textId="765B8C83" w:rsidR="00D94B03" w:rsidRPr="008373F0" w:rsidRDefault="00690A76" w:rsidP="00690A76">
      <w:pPr>
        <w:tabs>
          <w:tab w:val="left" w:pos="510"/>
          <w:tab w:val="left" w:pos="10977"/>
        </w:tabs>
        <w:spacing w:before="120"/>
        <w:ind w:right="83"/>
        <w:jc w:val="both"/>
        <w:rPr>
          <w:rFonts w:asciiTheme="minorHAnsi" w:hAnsiTheme="minorHAnsi"/>
          <w:szCs w:val="24"/>
          <w:lang w:bidi="ar-SA"/>
        </w:rPr>
      </w:pPr>
      <w:r w:rsidRPr="008373F0">
        <w:rPr>
          <w:rFonts w:asciiTheme="minorHAnsi" w:hAnsiTheme="minorHAnsi"/>
          <w:szCs w:val="24"/>
          <w:lang w:bidi="ar-SA"/>
        </w:rPr>
        <w:t xml:space="preserve">Il est passé </w:t>
      </w:r>
      <w:r w:rsidR="006916B4" w:rsidRPr="008373F0">
        <w:rPr>
          <w:rFonts w:asciiTheme="minorHAnsi" w:hAnsiTheme="minorHAnsi"/>
          <w:szCs w:val="24"/>
          <w:lang w:bidi="ar-SA"/>
        </w:rPr>
        <w:t xml:space="preserve">par </w:t>
      </w:r>
      <w:r w:rsidRPr="008373F0">
        <w:rPr>
          <w:rFonts w:asciiTheme="minorHAnsi" w:hAnsiTheme="minorHAnsi"/>
          <w:szCs w:val="24"/>
          <w:lang w:bidi="ar-SA"/>
        </w:rPr>
        <w:t>procédure adaptée en application des articles L. 2123-1 et R. 2123-1 au R. 2123-7 du CCP</w:t>
      </w:r>
    </w:p>
    <w:p w14:paraId="61407476" w14:textId="39312076" w:rsidR="001127D6" w:rsidRPr="008373F0" w:rsidRDefault="00D94B03" w:rsidP="00FB5EE7">
      <w:pPr>
        <w:tabs>
          <w:tab w:val="right" w:pos="9311"/>
        </w:tabs>
        <w:rPr>
          <w:rFonts w:asciiTheme="minorHAnsi" w:hAnsiTheme="minorHAnsi"/>
          <w:b/>
          <w:smallCaps/>
          <w:snapToGrid/>
          <w:sz w:val="22"/>
          <w:szCs w:val="22"/>
          <w:lang w:bidi="ar-SA"/>
        </w:rPr>
      </w:pPr>
      <w:r w:rsidRPr="008373F0">
        <w:rPr>
          <w:rFonts w:asciiTheme="minorHAnsi" w:hAnsiTheme="minorHAnsi"/>
          <w:b/>
          <w:smallCaps/>
          <w:snapToGrid/>
          <w:sz w:val="22"/>
          <w:szCs w:val="22"/>
          <w:u w:val="single"/>
          <w:lang w:bidi="ar-SA"/>
        </w:rPr>
        <w:tab/>
      </w:r>
    </w:p>
    <w:p w14:paraId="7CBF55A0" w14:textId="77777777" w:rsidR="001127D6" w:rsidRPr="008373F0" w:rsidRDefault="001127D6">
      <w:pPr>
        <w:rPr>
          <w:rFonts w:asciiTheme="minorHAnsi" w:hAnsiTheme="minorHAnsi"/>
          <w:b/>
          <w:smallCaps/>
          <w:snapToGrid/>
          <w:sz w:val="22"/>
          <w:szCs w:val="22"/>
          <w:lang w:bidi="ar-SA"/>
        </w:rPr>
      </w:pPr>
    </w:p>
    <w:p w14:paraId="1D61DA0C" w14:textId="0CFE381D" w:rsidR="00690A76" w:rsidRPr="008373F0" w:rsidRDefault="006916B4">
      <w:pPr>
        <w:rPr>
          <w:rFonts w:asciiTheme="minorHAnsi" w:hAnsiTheme="minorHAnsi"/>
          <w:b/>
          <w:smallCaps/>
          <w:snapToGrid/>
          <w:szCs w:val="24"/>
          <w:lang w:bidi="ar-SA"/>
        </w:rPr>
      </w:pPr>
      <w:r w:rsidRPr="008373F0">
        <w:rPr>
          <w:rFonts w:asciiTheme="minorHAnsi" w:hAnsiTheme="minorHAnsi"/>
          <w:snapToGrid/>
          <w:szCs w:val="24"/>
        </w:rPr>
        <w:t>Le présent Contrat de prestation de services s’inscrit dans le cadre du projet de coopération ci-après dénommé le « contrat principal », dont le code est 21SSE0C157, signé le 27/09/2022 entre Expertise France et la Délégation de l’Union européenne en Côte d’Ivoire, portant sur le « Renforcement des capacités sécuritaires de la Côte d’Ivoire - DEFEND RCI » au profit des forces de défense et de sécurité ivoiriennes, mis en œuvre par Expertise France.</w:t>
      </w:r>
      <w:r w:rsidRPr="008373F0">
        <w:rPr>
          <w:rFonts w:asciiTheme="minorHAnsi" w:hAnsiTheme="minorHAnsi"/>
          <w:b/>
          <w:snapToGrid/>
          <w:szCs w:val="24"/>
          <w:lang w:bidi="ar-SA"/>
        </w:rPr>
        <w:t xml:space="preserve"> </w:t>
      </w:r>
      <w:r w:rsidR="00690A76" w:rsidRPr="008373F0">
        <w:rPr>
          <w:rFonts w:asciiTheme="minorHAnsi" w:hAnsiTheme="minorHAnsi"/>
          <w:b/>
          <w:smallCaps/>
          <w:snapToGrid/>
          <w:szCs w:val="24"/>
          <w:lang w:bidi="ar-SA"/>
        </w:rPr>
        <w:br w:type="page"/>
      </w:r>
    </w:p>
    <w:p w14:paraId="51585B99" w14:textId="3EE9520B" w:rsidR="008F639F" w:rsidRDefault="000A0850" w:rsidP="009514E0">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009514E0" w:rsidRPr="00FB5EE7">
        <w:rPr>
          <w:rFonts w:asciiTheme="minorHAnsi" w:hAnsiTheme="minorHAnsi" w:cstheme="minorHAnsi"/>
          <w:b/>
          <w:smallCaps/>
          <w:snapToGrid/>
          <w:szCs w:val="24"/>
          <w:lang w:bidi="ar-SA"/>
        </w:rPr>
        <w:t>SAS</w:t>
      </w:r>
    </w:p>
    <w:p w14:paraId="2F46735B" w14:textId="77777777" w:rsidR="009514E0" w:rsidRPr="00FB5EE7" w:rsidRDefault="009514E0" w:rsidP="009514E0">
      <w:pPr>
        <w:jc w:val="both"/>
        <w:rPr>
          <w:rFonts w:asciiTheme="minorHAnsi" w:hAnsiTheme="minorHAnsi" w:cstheme="minorHAnsi"/>
          <w:snapToGrid/>
          <w:szCs w:val="24"/>
          <w:lang w:bidi="ar-SA"/>
        </w:rPr>
      </w:pPr>
      <w:proofErr w:type="gramStart"/>
      <w:r w:rsidRPr="00FB5EE7">
        <w:rPr>
          <w:rFonts w:asciiTheme="minorHAnsi" w:hAnsiTheme="minorHAnsi" w:cstheme="minorHAnsi"/>
          <w:snapToGrid/>
          <w:szCs w:val="24"/>
          <w:lang w:bidi="ar-SA"/>
        </w:rPr>
        <w:t>Adresse:</w:t>
      </w:r>
      <w:proofErr w:type="gramEnd"/>
      <w:r w:rsidRPr="00FB5EE7">
        <w:rPr>
          <w:rFonts w:asciiTheme="minorHAnsi" w:hAnsiTheme="minorHAnsi" w:cstheme="minorHAnsi"/>
          <w:snapToGrid/>
          <w:szCs w:val="24"/>
          <w:lang w:bidi="ar-SA"/>
        </w:rPr>
        <w:t xml:space="preserve"> 40, boulevard de Port Royal – 75005 PARIS</w:t>
      </w:r>
    </w:p>
    <w:p w14:paraId="3CC426D3"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FB5EE7" w:rsidRDefault="009514E0">
      <w:pPr>
        <w:numPr>
          <w:ilvl w:val="0"/>
          <w:numId w:val="26"/>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14:paraId="75F02CE1" w14:textId="77777777" w:rsidR="009514E0" w:rsidRPr="00FB5EE7" w:rsidRDefault="009514E0">
      <w:pPr>
        <w:numPr>
          <w:ilvl w:val="0"/>
          <w:numId w:val="26"/>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 xml:space="preserve">TVA </w:t>
      </w:r>
      <w:proofErr w:type="gramStart"/>
      <w:r w:rsidRPr="00FB5EE7">
        <w:rPr>
          <w:rFonts w:asciiTheme="minorHAnsi" w:hAnsiTheme="minorHAnsi" w:cstheme="minorHAnsi"/>
          <w:snapToGrid/>
          <w:szCs w:val="24"/>
          <w:lang w:bidi="ar-SA"/>
        </w:rPr>
        <w:t>intracommunautaire:</w:t>
      </w:r>
      <w:proofErr w:type="gramEnd"/>
      <w:r w:rsidRPr="00FB5EE7">
        <w:rPr>
          <w:rFonts w:asciiTheme="minorHAnsi" w:hAnsiTheme="minorHAnsi" w:cstheme="minorHAnsi"/>
          <w:snapToGrid/>
          <w:szCs w:val="24"/>
          <w:lang w:bidi="ar-SA"/>
        </w:rPr>
        <w:t xml:space="preserve"> FR36 808734792</w:t>
      </w:r>
    </w:p>
    <w:p w14:paraId="19F6B06C" w14:textId="77777777" w:rsidR="009514E0" w:rsidRPr="00FB5EE7" w:rsidRDefault="009514E0" w:rsidP="009514E0">
      <w:pPr>
        <w:jc w:val="both"/>
        <w:rPr>
          <w:rFonts w:asciiTheme="minorHAnsi" w:hAnsiTheme="minorHAnsi" w:cstheme="minorHAnsi"/>
          <w:snapToGrid/>
          <w:szCs w:val="24"/>
          <w:lang w:bidi="ar-SA"/>
        </w:rPr>
      </w:pPr>
    </w:p>
    <w:p w14:paraId="27DADC4E" w14:textId="77777777" w:rsidR="009514E0" w:rsidRPr="00FB5EE7" w:rsidRDefault="009514E0" w:rsidP="009514E0">
      <w:pPr>
        <w:jc w:val="both"/>
        <w:rPr>
          <w:rFonts w:asciiTheme="minorHAnsi" w:hAnsiTheme="minorHAnsi" w:cstheme="minorHAnsi"/>
          <w:snapToGrid/>
          <w:szCs w:val="24"/>
          <w:lang w:bidi="ar-SA"/>
        </w:rPr>
      </w:pPr>
      <w:proofErr w:type="gramStart"/>
      <w:r w:rsidRPr="00FB5EE7">
        <w:rPr>
          <w:rFonts w:asciiTheme="minorHAnsi" w:hAnsiTheme="minorHAnsi" w:cstheme="minorHAnsi"/>
          <w:snapToGrid/>
          <w:szCs w:val="24"/>
          <w:lang w:bidi="ar-SA"/>
        </w:rPr>
        <w:t>représentée</w:t>
      </w:r>
      <w:proofErr w:type="gramEnd"/>
      <w:r w:rsidRPr="00FB5EE7">
        <w:rPr>
          <w:rFonts w:asciiTheme="minorHAnsi" w:hAnsiTheme="minorHAnsi" w:cstheme="minorHAnsi"/>
          <w:snapToGrid/>
          <w:szCs w:val="24"/>
          <w:lang w:bidi="ar-SA"/>
        </w:rPr>
        <w:t xml:space="preserve"> en vue de la signature du présent contrat-cadre, par Monsieur Jérémie PELLET, Directeur général.</w:t>
      </w:r>
    </w:p>
    <w:p w14:paraId="41758C49" w14:textId="77777777" w:rsidR="00D94B03" w:rsidRPr="00FB5EE7" w:rsidRDefault="00D94B03" w:rsidP="00D94B03">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591499" w14:paraId="3C1475F9" w14:textId="77777777" w:rsidTr="00213EC6">
        <w:tc>
          <w:tcPr>
            <w:tcW w:w="3290" w:type="dxa"/>
          </w:tcPr>
          <w:p w14:paraId="55939C51" w14:textId="77777777" w:rsidR="00D94B03" w:rsidRPr="00924C66" w:rsidRDefault="00D94B03" w:rsidP="00D94B03">
            <w:pPr>
              <w:spacing w:before="100" w:beforeAutospacing="1" w:after="100" w:afterAutospacing="1"/>
              <w:rPr>
                <w:rFonts w:asciiTheme="minorHAnsi" w:hAnsiTheme="minorHAnsi"/>
                <w:b/>
                <w:snapToGrid/>
                <w:szCs w:val="24"/>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b/>
                <w:snapToGrid/>
                <w:szCs w:val="24"/>
                <w:lang w:bidi="ar-SA"/>
              </w:rPr>
              <w:t xml:space="preserve"> </w:t>
            </w:r>
            <w:r w:rsidRPr="00924C66">
              <w:rPr>
                <w:rFonts w:asciiTheme="minorHAnsi" w:hAnsiTheme="minorHAnsi"/>
                <w:snapToGrid/>
                <w:sz w:val="20"/>
                <w:szCs w:val="24"/>
                <w:vertAlign w:val="superscript"/>
                <w:lang w:bidi="ar-SA"/>
              </w:rPr>
              <w:footnoteReference w:id="1"/>
            </w:r>
          </w:p>
        </w:tc>
        <w:tc>
          <w:tcPr>
            <w:tcW w:w="6066" w:type="dxa"/>
          </w:tcPr>
          <w:p w14:paraId="1AE0C5E4"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7FB95762" w14:textId="77777777" w:rsidTr="00213EC6">
        <w:tc>
          <w:tcPr>
            <w:tcW w:w="9356" w:type="dxa"/>
            <w:gridSpan w:val="2"/>
          </w:tcPr>
          <w:p w14:paraId="77FEA97F"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w:t>
            </w:r>
            <w:proofErr w:type="gramStart"/>
            <w:r w:rsidRPr="00924C66">
              <w:rPr>
                <w:rFonts w:asciiTheme="minorHAnsi" w:hAnsiTheme="minorHAnsi"/>
                <w:snapToGrid/>
                <w:szCs w:val="24"/>
                <w:lang w:bidi="ar-SA"/>
              </w:rPr>
              <w:t>ci</w:t>
            </w:r>
            <w:proofErr w:type="gramEnd"/>
            <w:r w:rsidRPr="00924C66">
              <w:rPr>
                <w:rFonts w:asciiTheme="minorHAnsi" w:hAnsiTheme="minorHAnsi"/>
                <w:snapToGrid/>
                <w:szCs w:val="24"/>
                <w:lang w:bidi="ar-SA"/>
              </w:rPr>
              <w:t>-après dénommé(e)</w:t>
            </w:r>
            <w:proofErr w:type="gramStart"/>
            <w:r w:rsidRPr="00924C66">
              <w:rPr>
                <w:rFonts w:asciiTheme="minorHAnsi" w:hAnsiTheme="minorHAnsi"/>
                <w:snapToGrid/>
                <w:szCs w:val="24"/>
                <w:lang w:bidi="ar-SA"/>
              </w:rPr>
              <w:t xml:space="preserve"> «le</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w:t>
            </w:r>
          </w:p>
        </w:tc>
      </w:tr>
      <w:tr w:rsidR="00D94B03" w:rsidRPr="00591499" w14:paraId="7B253E8A" w14:textId="77777777" w:rsidTr="00213EC6">
        <w:tc>
          <w:tcPr>
            <w:tcW w:w="3290" w:type="dxa"/>
          </w:tcPr>
          <w:p w14:paraId="045A3A53"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066" w:type="dxa"/>
          </w:tcPr>
          <w:p w14:paraId="147C2F0A"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8A8B58A" w14:textId="77777777" w:rsidTr="00213EC6">
        <w:trPr>
          <w:trHeight w:val="659"/>
        </w:trPr>
        <w:tc>
          <w:tcPr>
            <w:tcW w:w="3290" w:type="dxa"/>
          </w:tcPr>
          <w:p w14:paraId="5EDD1EE7"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066" w:type="dxa"/>
          </w:tcPr>
          <w:p w14:paraId="63F77DF9"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F6AA8E6" w14:textId="77777777" w:rsidTr="00213EC6">
        <w:tc>
          <w:tcPr>
            <w:tcW w:w="3290" w:type="dxa"/>
          </w:tcPr>
          <w:p w14:paraId="6B49412D"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roofErr w:type="spellStart"/>
            <w:r w:rsidRPr="00924C66">
              <w:rPr>
                <w:rFonts w:asciiTheme="minorHAnsi" w:hAnsiTheme="minorHAnsi"/>
                <w:b/>
                <w:snapToGrid/>
                <w:szCs w:val="24"/>
                <w:highlight w:val="yellow"/>
                <w:lang w:bidi="ar-SA"/>
              </w:rPr>
              <w:t>legal</w:t>
            </w:r>
            <w:proofErr w:type="spellEnd"/>
          </w:p>
        </w:tc>
        <w:tc>
          <w:tcPr>
            <w:tcW w:w="6066" w:type="dxa"/>
          </w:tcPr>
          <w:p w14:paraId="74565793"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5F5D3B8D" w14:textId="77777777" w:rsidTr="00213EC6">
        <w:tc>
          <w:tcPr>
            <w:tcW w:w="3290" w:type="dxa"/>
          </w:tcPr>
          <w:p w14:paraId="29DE5B32" w14:textId="35C90AD4"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w:t>
            </w:r>
            <w:r w:rsidR="003E5325" w:rsidRPr="00924C66">
              <w:rPr>
                <w:rFonts w:asciiTheme="minorHAnsi" w:hAnsiTheme="minorHAnsi"/>
                <w:b/>
                <w:snapToGrid/>
                <w:szCs w:val="24"/>
                <w:highlight w:val="yellow"/>
                <w:lang w:bidi="ar-SA"/>
              </w:rPr>
              <w:t>d’immatriculation</w:t>
            </w:r>
            <w:r w:rsidRPr="00924C66">
              <w:rPr>
                <w:rFonts w:asciiTheme="minorHAnsi" w:hAnsiTheme="minorHAnsi"/>
                <w:b/>
                <w:snapToGrid/>
                <w:szCs w:val="24"/>
                <w:highlight w:val="yellow"/>
                <w:lang w:bidi="ar-SA"/>
              </w:rPr>
              <w:t xml:space="preserve"> de la TVA</w:t>
            </w:r>
          </w:p>
        </w:tc>
        <w:tc>
          <w:tcPr>
            <w:tcW w:w="6066" w:type="dxa"/>
          </w:tcPr>
          <w:p w14:paraId="525D4642"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bl>
    <w:p w14:paraId="16C26771"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roofErr w:type="gramStart"/>
      <w:r w:rsidRPr="00924C66">
        <w:rPr>
          <w:rFonts w:asciiTheme="minorHAnsi" w:hAnsiTheme="minorHAnsi"/>
          <w:snapToGrid/>
          <w:szCs w:val="24"/>
          <w:lang w:bidi="ar-SA"/>
        </w:rPr>
        <w:t>représenté</w:t>
      </w:r>
      <w:proofErr w:type="gramEnd"/>
      <w:r w:rsidRPr="00924C66">
        <w:rPr>
          <w:rFonts w:asciiTheme="minorHAnsi" w:hAnsiTheme="minorHAnsi"/>
          <w:snapToGrid/>
          <w:szCs w:val="24"/>
          <w:lang w:bidi="ar-SA"/>
        </w:rPr>
        <w:t>(e)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591499" w14:paraId="1B172944" w14:textId="77777777" w:rsidTr="00213EC6">
        <w:tc>
          <w:tcPr>
            <w:tcW w:w="9356" w:type="dxa"/>
            <w:gridSpan w:val="2"/>
          </w:tcPr>
          <w:p w14:paraId="3B071E03"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D94B03" w:rsidRPr="00591499" w14:paraId="7620C017" w14:textId="77777777" w:rsidTr="00213EC6">
        <w:tc>
          <w:tcPr>
            <w:tcW w:w="2410" w:type="dxa"/>
          </w:tcPr>
          <w:p w14:paraId="6296D6D0"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Nom</w:t>
            </w:r>
            <w:r w:rsidRPr="00924C66">
              <w:rPr>
                <w:rFonts w:asciiTheme="minorHAnsi" w:hAnsiTheme="minorHAnsi"/>
                <w:snapToGrid/>
                <w:sz w:val="20"/>
                <w:szCs w:val="24"/>
                <w:highlight w:val="yellow"/>
                <w:vertAlign w:val="superscript"/>
                <w:lang w:bidi="ar-SA"/>
              </w:rPr>
              <w:footnoteReference w:id="2"/>
            </w:r>
          </w:p>
        </w:tc>
        <w:tc>
          <w:tcPr>
            <w:tcW w:w="6946" w:type="dxa"/>
          </w:tcPr>
          <w:p w14:paraId="4FBBE3D8"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Nom (en capital</w:t>
            </w:r>
            <w:proofErr w:type="gramStart"/>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r w:rsidRPr="00924C66">
              <w:rPr>
                <w:rFonts w:asciiTheme="minorHAnsi" w:hAnsiTheme="minorHAnsi"/>
                <w:snapToGrid/>
                <w:szCs w:val="24"/>
                <w:lang w:bidi="ar-SA"/>
              </w:rPr>
              <w:br/>
              <w:t>Prénom : ........................................................................................</w:t>
            </w:r>
          </w:p>
        </w:tc>
      </w:tr>
      <w:tr w:rsidR="00D94B03" w:rsidRPr="00591499" w14:paraId="42AF4D4E" w14:textId="77777777" w:rsidTr="00213EC6">
        <w:tc>
          <w:tcPr>
            <w:tcW w:w="2410" w:type="dxa"/>
          </w:tcPr>
          <w:p w14:paraId="61761E66"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Fonction</w:t>
            </w:r>
          </w:p>
        </w:tc>
        <w:tc>
          <w:tcPr>
            <w:tcW w:w="6946" w:type="dxa"/>
          </w:tcPr>
          <w:p w14:paraId="0B792C90"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0AE9284D" w14:textId="77777777" w:rsidTr="00213EC6">
        <w:tc>
          <w:tcPr>
            <w:tcW w:w="2410" w:type="dxa"/>
          </w:tcPr>
          <w:p w14:paraId="5A357DA1"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Coordonnées </w:t>
            </w:r>
          </w:p>
        </w:tc>
        <w:tc>
          <w:tcPr>
            <w:tcW w:w="6946" w:type="dxa"/>
          </w:tcPr>
          <w:p w14:paraId="51217097"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Téléphone (ligne directe) : .................................................................... Courriel : ...............................................................................................</w:t>
            </w:r>
          </w:p>
        </w:tc>
      </w:tr>
    </w:tbl>
    <w:p w14:paraId="2DBBC47A" w14:textId="77777777" w:rsidR="00D94B03" w:rsidRPr="00924C66" w:rsidRDefault="00D94B03" w:rsidP="00FB5EE7">
      <w:pPr>
        <w:tabs>
          <w:tab w:val="left" w:pos="510"/>
          <w:tab w:val="left" w:pos="10977"/>
        </w:tabs>
        <w:jc w:val="both"/>
        <w:rPr>
          <w:rFonts w:asciiTheme="minorHAnsi" w:hAnsi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591499" w14:paraId="55421A96" w14:textId="77777777" w:rsidTr="00213EC6">
        <w:tc>
          <w:tcPr>
            <w:tcW w:w="9356" w:type="dxa"/>
            <w:gridSpan w:val="2"/>
          </w:tcPr>
          <w:p w14:paraId="176D4022"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b/>
                <w:snapToGrid/>
                <w:szCs w:val="24"/>
                <w:lang w:bidi="ar-SA"/>
              </w:rPr>
              <w:t>Composition du groupement</w:t>
            </w:r>
            <w:r w:rsidRPr="00924C66">
              <w:rPr>
                <w:rFonts w:asciiTheme="minorHAnsi" w:hAnsiTheme="minorHAnsi"/>
                <w:b/>
                <w:snapToGrid/>
                <w:szCs w:val="24"/>
                <w:vertAlign w:val="superscript"/>
                <w:lang w:bidi="ar-SA"/>
              </w:rPr>
              <w:footnoteReference w:id="3"/>
            </w:r>
          </w:p>
        </w:tc>
      </w:tr>
      <w:tr w:rsidR="00D94B03" w:rsidRPr="0059149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924C66" w:rsidRDefault="00D94B03" w:rsidP="00D94B03">
            <w:pPr>
              <w:spacing w:before="100" w:beforeAutospacing="1" w:after="100" w:afterAutospacing="1"/>
              <w:rPr>
                <w:rFonts w:asciiTheme="minorHAnsi" w:hAnsiTheme="minorHAnsi"/>
                <w:snapToGrid/>
                <w:szCs w:val="24"/>
                <w:lang w:bidi="ar-SA"/>
              </w:rPr>
            </w:pPr>
          </w:p>
        </w:tc>
      </w:tr>
      <w:tr w:rsidR="00D94B03" w:rsidRPr="00591499" w14:paraId="74FE4E60" w14:textId="77777777" w:rsidTr="00213EC6">
        <w:tc>
          <w:tcPr>
            <w:tcW w:w="2439" w:type="dxa"/>
          </w:tcPr>
          <w:p w14:paraId="2C47FE78"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917" w:type="dxa"/>
          </w:tcPr>
          <w:p w14:paraId="60FA14D6"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3A734B8" w14:textId="77777777" w:rsidTr="00213EC6">
        <w:trPr>
          <w:trHeight w:val="659"/>
        </w:trPr>
        <w:tc>
          <w:tcPr>
            <w:tcW w:w="2439" w:type="dxa"/>
          </w:tcPr>
          <w:p w14:paraId="5B11A3A6"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lastRenderedPageBreak/>
              <w:t xml:space="preserve">Adresse officielle complète </w:t>
            </w:r>
          </w:p>
        </w:tc>
        <w:tc>
          <w:tcPr>
            <w:tcW w:w="6917" w:type="dxa"/>
          </w:tcPr>
          <w:p w14:paraId="4EBFEB00"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4A914A6" w14:textId="77777777" w:rsidTr="00213EC6">
        <w:tc>
          <w:tcPr>
            <w:tcW w:w="2439" w:type="dxa"/>
          </w:tcPr>
          <w:p w14:paraId="309E48E4" w14:textId="7CB1487E"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
        </w:tc>
        <w:tc>
          <w:tcPr>
            <w:tcW w:w="6917" w:type="dxa"/>
          </w:tcPr>
          <w:p w14:paraId="435F28B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7F93FCBE" w14:textId="77777777" w:rsidTr="00213EC6">
        <w:tc>
          <w:tcPr>
            <w:tcW w:w="2439" w:type="dxa"/>
          </w:tcPr>
          <w:p w14:paraId="5589F1EE" w14:textId="022EC493"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d’immatriculation</w:t>
            </w:r>
            <w:r w:rsidR="003E5325" w:rsidRPr="00924C66">
              <w:rPr>
                <w:rFonts w:asciiTheme="minorHAnsi" w:hAnsiTheme="minorHAnsi"/>
                <w:b/>
                <w:snapToGrid/>
                <w:szCs w:val="24"/>
                <w:highlight w:val="yellow"/>
                <w:lang w:bidi="ar-SA"/>
              </w:rPr>
              <w:t xml:space="preserve"> </w:t>
            </w:r>
            <w:r w:rsidRPr="00924C66">
              <w:rPr>
                <w:rFonts w:asciiTheme="minorHAnsi" w:hAnsiTheme="minorHAnsi"/>
                <w:b/>
                <w:snapToGrid/>
                <w:szCs w:val="24"/>
                <w:highlight w:val="yellow"/>
                <w:lang w:bidi="ar-SA"/>
              </w:rPr>
              <w:t>de la TVA</w:t>
            </w:r>
          </w:p>
        </w:tc>
        <w:tc>
          <w:tcPr>
            <w:tcW w:w="6917" w:type="dxa"/>
          </w:tcPr>
          <w:p w14:paraId="2813183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924C66" w:rsidRDefault="00D94B03" w:rsidP="00D94B03">
            <w:pPr>
              <w:rPr>
                <w:rFonts w:asciiTheme="minorHAnsi" w:hAnsiTheme="minorHAnsi"/>
                <w:snapToGrid/>
                <w:szCs w:val="24"/>
                <w:lang w:bidi="ar-SA"/>
              </w:rPr>
            </w:pPr>
            <w:r w:rsidRPr="00924C66">
              <w:rPr>
                <w:rFonts w:asciiTheme="minorHAnsi" w:hAnsiTheme="minorHAnsi"/>
                <w:snapToGrid/>
                <w:szCs w:val="24"/>
                <w:lang w:bidi="ar-SA"/>
              </w:rPr>
              <w:t>Personne à contacter : ..........................................................</w:t>
            </w:r>
          </w:p>
          <w:p w14:paraId="6DCBAF74" w14:textId="77777777" w:rsidR="00D94B03" w:rsidRPr="00924C66" w:rsidRDefault="00D94B03" w:rsidP="00D94B03">
            <w:pPr>
              <w:spacing w:after="100" w:afterAutospacing="1"/>
              <w:rPr>
                <w:rFonts w:asciiTheme="minorHAnsi" w:hAnsiTheme="minorHAnsi"/>
                <w:snapToGrid/>
                <w:szCs w:val="24"/>
                <w:highlight w:val="green"/>
                <w:lang w:bidi="ar-SA"/>
              </w:rPr>
            </w:pPr>
            <w:r w:rsidRPr="00924C66">
              <w:rPr>
                <w:rFonts w:asciiTheme="minorHAnsi" w:hAnsiTheme="minorHAnsi"/>
                <w:snapToGrid/>
                <w:szCs w:val="24"/>
                <w:lang w:bidi="ar-SA"/>
              </w:rPr>
              <w:t>Téléphone (ligne directe) : ................................................................... Courriel : ..............................................................................................</w:t>
            </w:r>
          </w:p>
        </w:tc>
      </w:tr>
    </w:tbl>
    <w:p w14:paraId="40DC61EE" w14:textId="78EE812E" w:rsidR="00666C28" w:rsidRPr="00924C66" w:rsidRDefault="00666C28" w:rsidP="00666C28">
      <w:pPr>
        <w:tabs>
          <w:tab w:val="left" w:pos="510"/>
          <w:tab w:val="left" w:pos="10977"/>
        </w:tabs>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 xml:space="preserve">Les </w:t>
      </w:r>
      <w:r w:rsidR="00A55DB3">
        <w:rPr>
          <w:rFonts w:asciiTheme="minorHAnsi" w:hAnsiTheme="minorHAnsi"/>
          <w:snapToGrid/>
          <w:szCs w:val="24"/>
          <w:lang w:bidi="ar-SA"/>
        </w:rPr>
        <w:t xml:space="preserve">entités </w:t>
      </w:r>
      <w:r w:rsidRPr="00924C66">
        <w:rPr>
          <w:rFonts w:asciiTheme="minorHAnsi" w:hAnsiTheme="minorHAnsi"/>
          <w:snapToGrid/>
          <w:szCs w:val="24"/>
          <w:lang w:bidi="ar-SA"/>
        </w:rPr>
        <w:t>susnommées et ci-après désignées collectivement</w:t>
      </w:r>
      <w:r w:rsidR="00E476A7" w:rsidRPr="00924C66">
        <w:rPr>
          <w:rFonts w:asciiTheme="minorHAnsi" w:hAnsiTheme="minorHAnsi"/>
          <w:snapToGrid/>
          <w:szCs w:val="24"/>
          <w:lang w:bidi="ar-SA"/>
        </w:rPr>
        <w:t xml:space="preserve"> « le</w:t>
      </w:r>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sont solidairement responsables de l'exécution du présent contrat à l'égard du pouvoir adjudicateur. </w:t>
      </w:r>
    </w:p>
    <w:p w14:paraId="19C71112" w14:textId="71D2481D" w:rsidR="00D94B03" w:rsidRPr="00FB5EE7" w:rsidRDefault="00FF4959" w:rsidP="00D94B03">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00D94B03" w:rsidRPr="00FB5EE7">
        <w:rPr>
          <w:rFonts w:asciiTheme="minorHAnsi" w:hAnsiTheme="minorHAnsi"/>
          <w:b/>
          <w:snapToGrid/>
          <w:szCs w:val="24"/>
          <w:lang w:bidi="ar-SA"/>
        </w:rPr>
        <w:t xml:space="preserve"> part</w:t>
      </w:r>
      <w:r>
        <w:rPr>
          <w:rFonts w:asciiTheme="minorHAnsi" w:hAnsiTheme="minorHAnsi"/>
          <w:b/>
          <w:snapToGrid/>
          <w:szCs w:val="24"/>
          <w:lang w:bidi="ar-SA"/>
        </w:rPr>
        <w:t>.</w:t>
      </w:r>
    </w:p>
    <w:p w14:paraId="153AFE13" w14:textId="77777777" w:rsidR="00D94B03" w:rsidRPr="00924C66" w:rsidRDefault="00D94B03" w:rsidP="00D94B03">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14:paraId="05EBE659" w14:textId="7DF2B553" w:rsidR="008F639F" w:rsidRDefault="00D94B03" w:rsidP="006863A8">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lastRenderedPageBreak/>
        <w:t>SONT CONVENU(E)S</w:t>
      </w:r>
    </w:p>
    <w:p w14:paraId="12604346" w14:textId="0CF45E18" w:rsidR="00E8082E" w:rsidRPr="00FB5EE7" w:rsidRDefault="0090103B" w:rsidP="00FB5EE7">
      <w:pPr>
        <w:tabs>
          <w:tab w:val="left" w:pos="510"/>
          <w:tab w:val="left" w:pos="10977"/>
        </w:tabs>
        <w:spacing w:after="100" w:afterAutospacing="1"/>
        <w:jc w:val="both"/>
        <w:rPr>
          <w:rFonts w:asciiTheme="minorHAnsi" w:hAnsiTheme="minorHAnsi"/>
          <w:snapToGrid/>
          <w:szCs w:val="24"/>
          <w:lang w:bidi="ar-SA"/>
        </w:rPr>
      </w:pPr>
      <w:proofErr w:type="gramStart"/>
      <w:r w:rsidRPr="00FB5EE7">
        <w:rPr>
          <w:rFonts w:asciiTheme="minorHAnsi" w:hAnsiTheme="minorHAnsi"/>
          <w:snapToGrid/>
          <w:szCs w:val="24"/>
          <w:lang w:bidi="ar-SA"/>
        </w:rPr>
        <w:t>de</w:t>
      </w:r>
      <w:proofErr w:type="gramEnd"/>
      <w:r w:rsidRPr="00FB5EE7">
        <w:rPr>
          <w:rFonts w:asciiTheme="minorHAnsi" w:hAnsiTheme="minorHAnsi"/>
          <w:snapToGrid/>
          <w:szCs w:val="24"/>
          <w:lang w:bidi="ar-SA"/>
        </w:rPr>
        <w:t xml:space="preserve"> la mise en œuvre par le contractant des travaux suivants :</w:t>
      </w:r>
    </w:p>
    <w:p w14:paraId="2B6333C3" w14:textId="4E22F969" w:rsidR="0027660E" w:rsidRDefault="0027660E" w:rsidP="0027660E">
      <w:pPr>
        <w:spacing w:before="100" w:beforeAutospacing="1" w:after="100" w:afterAutospacing="1"/>
        <w:jc w:val="center"/>
        <w:rPr>
          <w:rFonts w:asciiTheme="minorHAnsi" w:hAnsiTheme="minorHAnsi" w:cstheme="minorHAnsi"/>
          <w:b/>
          <w:iCs/>
          <w:smallCaps/>
          <w:szCs w:val="24"/>
        </w:rPr>
      </w:pPr>
      <w:r w:rsidRPr="0027660E">
        <w:rPr>
          <w:rFonts w:asciiTheme="minorHAnsi" w:hAnsiTheme="minorHAnsi" w:cstheme="minorHAnsi"/>
          <w:b/>
          <w:iCs/>
          <w:smallCaps/>
          <w:szCs w:val="24"/>
        </w:rPr>
        <w:t>Construction pour le PC GTIA 6 des FACI d’un atelier de maintenance mécanique de niveau 2 et d’une infirmerie de niveau 1 à Bouna, dans la zone nord-est de la Côte d’Ivoire</w:t>
      </w:r>
    </w:p>
    <w:p w14:paraId="65358B50" w14:textId="6D4FD9CB" w:rsidR="0098104A" w:rsidRPr="00FB5EE7" w:rsidRDefault="00FC0FA3" w:rsidP="000A7E26">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B16C64"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p>
    <w:p w14:paraId="641012B6" w14:textId="5BBE0C60" w:rsidR="00B16C64" w:rsidRPr="00FB5EE7" w:rsidRDefault="00B16C64" w:rsidP="00AB627C">
      <w:pPr>
        <w:spacing w:before="240"/>
        <w:ind w:right="-567"/>
        <w:jc w:val="both"/>
        <w:rPr>
          <w:rFonts w:asciiTheme="minorHAnsi" w:hAnsiTheme="minorHAnsi" w:cstheme="minorHAnsi"/>
          <w:b/>
          <w:szCs w:val="24"/>
        </w:rPr>
      </w:pPr>
      <w:proofErr w:type="gramStart"/>
      <w:r w:rsidRPr="00FB5EE7">
        <w:rPr>
          <w:rFonts w:asciiTheme="minorHAnsi" w:hAnsiTheme="minorHAnsi" w:cstheme="minorHAnsi"/>
          <w:b/>
          <w:szCs w:val="24"/>
        </w:rPr>
        <w:t>il</w:t>
      </w:r>
      <w:proofErr w:type="gramEnd"/>
      <w:r w:rsidRPr="00FB5EE7">
        <w:rPr>
          <w:rFonts w:asciiTheme="minorHAnsi" w:hAnsiTheme="minorHAnsi" w:cstheme="minorHAnsi"/>
          <w:b/>
          <w:szCs w:val="24"/>
        </w:rPr>
        <w:t xml:space="preserve"> a </w:t>
      </w:r>
      <w:r w:rsidR="006F3638" w:rsidRPr="00FB5EE7">
        <w:rPr>
          <w:rFonts w:asciiTheme="minorHAnsi" w:hAnsiTheme="minorHAnsi" w:cstheme="minorHAnsi"/>
          <w:b/>
          <w:szCs w:val="24"/>
        </w:rPr>
        <w:t xml:space="preserve">notamment </w:t>
      </w:r>
      <w:r w:rsidRPr="00FB5EE7">
        <w:rPr>
          <w:rFonts w:asciiTheme="minorHAnsi" w:hAnsiTheme="minorHAnsi" w:cstheme="minorHAnsi"/>
          <w:b/>
          <w:szCs w:val="24"/>
        </w:rPr>
        <w:t xml:space="preserve">été convenu ce qui </w:t>
      </w:r>
      <w:proofErr w:type="gramStart"/>
      <w:r w:rsidRPr="00FB5EE7">
        <w:rPr>
          <w:rFonts w:asciiTheme="minorHAnsi" w:hAnsiTheme="minorHAnsi" w:cstheme="minorHAnsi"/>
          <w:b/>
          <w:szCs w:val="24"/>
        </w:rPr>
        <w:t>suit:</w:t>
      </w:r>
      <w:proofErr w:type="gramEnd"/>
    </w:p>
    <w:p w14:paraId="4E969081" w14:textId="48E1FA3E" w:rsidR="00B16C64" w:rsidRPr="00FB5EE7" w:rsidRDefault="00B16C64" w:rsidP="00FB5EE7">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 xml:space="preserve">Les documents suivants seront considérés, lus et interprétés comme faisant partie intégrante du présent contrat dans l’ordre hiérarchique </w:t>
      </w:r>
      <w:r w:rsidR="00E476A7" w:rsidRPr="00FB5EE7">
        <w:rPr>
          <w:rFonts w:asciiTheme="minorHAnsi" w:hAnsiTheme="minorHAnsi" w:cstheme="minorHAnsi"/>
          <w:szCs w:val="24"/>
        </w:rPr>
        <w:t>suivant :</w:t>
      </w:r>
    </w:p>
    <w:p w14:paraId="01328586" w14:textId="35B450AC" w:rsidR="00B16C64" w:rsidRPr="00FB5EE7" w:rsidRDefault="00B16C64">
      <w:pPr>
        <w:numPr>
          <w:ilvl w:val="0"/>
          <w:numId w:val="25"/>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w:t>
      </w:r>
      <w:proofErr w:type="gramEnd"/>
      <w:r w:rsidRPr="00FB5EE7">
        <w:rPr>
          <w:rFonts w:asciiTheme="minorHAnsi" w:hAnsiTheme="minorHAnsi" w:cstheme="minorHAnsi"/>
          <w:szCs w:val="24"/>
        </w:rPr>
        <w:t xml:space="preserve"> </w:t>
      </w:r>
      <w:r w:rsidR="0081522E" w:rsidRPr="00FB5EE7">
        <w:rPr>
          <w:rFonts w:asciiTheme="minorHAnsi" w:hAnsiTheme="minorHAnsi" w:cstheme="minorHAnsi"/>
          <w:szCs w:val="24"/>
        </w:rPr>
        <w:t xml:space="preserve">présent acte </w:t>
      </w:r>
      <w:proofErr w:type="gramStart"/>
      <w:r w:rsidR="0081522E" w:rsidRPr="00FB5EE7">
        <w:rPr>
          <w:rFonts w:asciiTheme="minorHAnsi" w:hAnsiTheme="minorHAnsi" w:cstheme="minorHAnsi"/>
          <w:szCs w:val="24"/>
        </w:rPr>
        <w:t>d’engagement</w:t>
      </w:r>
      <w:r w:rsidRPr="00FB5EE7">
        <w:rPr>
          <w:rFonts w:asciiTheme="minorHAnsi" w:hAnsiTheme="minorHAnsi" w:cstheme="minorHAnsi"/>
          <w:szCs w:val="24"/>
        </w:rPr>
        <w:t>;</w:t>
      </w:r>
      <w:proofErr w:type="gramEnd"/>
    </w:p>
    <w:p w14:paraId="0A39254C" w14:textId="77777777" w:rsidR="00B16C64" w:rsidRPr="00FB5EE7" w:rsidRDefault="00B16C64">
      <w:pPr>
        <w:numPr>
          <w:ilvl w:val="0"/>
          <w:numId w:val="25"/>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les</w:t>
      </w:r>
      <w:proofErr w:type="gramEnd"/>
      <w:r w:rsidRPr="00FB5EE7">
        <w:rPr>
          <w:rFonts w:asciiTheme="minorHAnsi" w:hAnsiTheme="minorHAnsi" w:cstheme="minorHAnsi"/>
          <w:szCs w:val="24"/>
        </w:rPr>
        <w:t xml:space="preserve"> conditions </w:t>
      </w:r>
      <w:proofErr w:type="gramStart"/>
      <w:r w:rsidRPr="00FB5EE7">
        <w:rPr>
          <w:rFonts w:asciiTheme="minorHAnsi" w:hAnsiTheme="minorHAnsi" w:cstheme="minorHAnsi"/>
          <w:szCs w:val="24"/>
        </w:rPr>
        <w:t>particulières;</w:t>
      </w:r>
      <w:proofErr w:type="gramEnd"/>
    </w:p>
    <w:p w14:paraId="4D589041" w14:textId="77777777" w:rsidR="00B16C64" w:rsidRPr="00FB5EE7" w:rsidRDefault="00B16C64">
      <w:pPr>
        <w:numPr>
          <w:ilvl w:val="0"/>
          <w:numId w:val="25"/>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les</w:t>
      </w:r>
      <w:proofErr w:type="gramEnd"/>
      <w:r w:rsidRPr="00FB5EE7">
        <w:rPr>
          <w:rFonts w:asciiTheme="minorHAnsi" w:hAnsiTheme="minorHAnsi" w:cstheme="minorHAnsi"/>
          <w:szCs w:val="24"/>
        </w:rPr>
        <w:t xml:space="preserve"> conditions </w:t>
      </w:r>
      <w:proofErr w:type="gramStart"/>
      <w:r w:rsidRPr="00FB5EE7">
        <w:rPr>
          <w:rFonts w:asciiTheme="minorHAnsi" w:hAnsiTheme="minorHAnsi" w:cstheme="minorHAnsi"/>
          <w:szCs w:val="24"/>
        </w:rPr>
        <w:t>générales;</w:t>
      </w:r>
      <w:proofErr w:type="gramEnd"/>
    </w:p>
    <w:p w14:paraId="59A2E311" w14:textId="383F4933" w:rsidR="00B16C64" w:rsidRPr="006916B4" w:rsidRDefault="00B16C64">
      <w:pPr>
        <w:numPr>
          <w:ilvl w:val="0"/>
          <w:numId w:val="25"/>
        </w:numPr>
        <w:snapToGrid w:val="0"/>
        <w:ind w:left="993" w:right="-567"/>
        <w:jc w:val="both"/>
        <w:rPr>
          <w:rFonts w:asciiTheme="minorHAnsi" w:hAnsiTheme="minorHAnsi" w:cstheme="minorHAnsi"/>
          <w:szCs w:val="24"/>
        </w:rPr>
      </w:pPr>
      <w:proofErr w:type="gramStart"/>
      <w:r w:rsidRPr="006916B4">
        <w:rPr>
          <w:rFonts w:asciiTheme="minorHAnsi" w:hAnsiTheme="minorHAnsi" w:cstheme="minorHAnsi"/>
          <w:szCs w:val="24"/>
        </w:rPr>
        <w:t>la</w:t>
      </w:r>
      <w:proofErr w:type="gramEnd"/>
      <w:r w:rsidRPr="006916B4">
        <w:rPr>
          <w:rFonts w:asciiTheme="minorHAnsi" w:hAnsiTheme="minorHAnsi" w:cstheme="minorHAnsi"/>
          <w:szCs w:val="24"/>
        </w:rPr>
        <w:t xml:space="preserve"> décomposition du prix global et </w:t>
      </w:r>
      <w:proofErr w:type="gramStart"/>
      <w:r w:rsidRPr="006916B4">
        <w:rPr>
          <w:rFonts w:asciiTheme="minorHAnsi" w:hAnsiTheme="minorHAnsi" w:cstheme="minorHAnsi"/>
          <w:szCs w:val="24"/>
        </w:rPr>
        <w:t>forfaitaire;</w:t>
      </w:r>
      <w:proofErr w:type="gramEnd"/>
    </w:p>
    <w:p w14:paraId="58EDF66A" w14:textId="77777777" w:rsidR="00B16C64" w:rsidRPr="00FB5EE7" w:rsidRDefault="00B16C64">
      <w:pPr>
        <w:numPr>
          <w:ilvl w:val="0"/>
          <w:numId w:val="25"/>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les</w:t>
      </w:r>
      <w:proofErr w:type="gramEnd"/>
      <w:r w:rsidRPr="00FB5EE7">
        <w:rPr>
          <w:rFonts w:asciiTheme="minorHAnsi" w:hAnsiTheme="minorHAnsi" w:cstheme="minorHAnsi"/>
          <w:szCs w:val="24"/>
        </w:rPr>
        <w:t xml:space="preserve"> spécifications techniques et/ou de </w:t>
      </w:r>
      <w:proofErr w:type="gramStart"/>
      <w:r w:rsidRPr="00FB5EE7">
        <w:rPr>
          <w:rFonts w:asciiTheme="minorHAnsi" w:hAnsiTheme="minorHAnsi" w:cstheme="minorHAnsi"/>
          <w:szCs w:val="24"/>
        </w:rPr>
        <w:t>performance;</w:t>
      </w:r>
      <w:proofErr w:type="gramEnd"/>
    </w:p>
    <w:p w14:paraId="3C132849" w14:textId="77777777" w:rsidR="00B16C64" w:rsidRPr="00FB5EE7" w:rsidRDefault="00B16C64">
      <w:pPr>
        <w:numPr>
          <w:ilvl w:val="0"/>
          <w:numId w:val="25"/>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les</w:t>
      </w:r>
      <w:proofErr w:type="gramEnd"/>
      <w:r w:rsidRPr="00FB5EE7">
        <w:rPr>
          <w:rFonts w:asciiTheme="minorHAnsi" w:hAnsiTheme="minorHAnsi" w:cstheme="minorHAnsi"/>
          <w:szCs w:val="24"/>
        </w:rPr>
        <w:t xml:space="preserve"> documents de conception (plans</w:t>
      </w:r>
      <w:proofErr w:type="gramStart"/>
      <w:r w:rsidRPr="00FB5EE7">
        <w:rPr>
          <w:rFonts w:asciiTheme="minorHAnsi" w:hAnsiTheme="minorHAnsi" w:cstheme="minorHAnsi"/>
          <w:szCs w:val="24"/>
        </w:rPr>
        <w:t>);</w:t>
      </w:r>
      <w:proofErr w:type="gramEnd"/>
    </w:p>
    <w:p w14:paraId="45FD41F3" w14:textId="6213620B" w:rsidR="00B16C64" w:rsidRPr="00FB5EE7" w:rsidRDefault="00B16C64">
      <w:pPr>
        <w:numPr>
          <w:ilvl w:val="0"/>
          <w:numId w:val="25"/>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l’offre</w:t>
      </w:r>
      <w:proofErr w:type="gramEnd"/>
      <w:r w:rsidR="0030657F" w:rsidRPr="00FB5EE7">
        <w:rPr>
          <w:rFonts w:asciiTheme="minorHAnsi" w:hAnsiTheme="minorHAnsi" w:cstheme="minorHAnsi"/>
          <w:szCs w:val="24"/>
        </w:rPr>
        <w:t xml:space="preserve"> </w:t>
      </w:r>
      <w:r w:rsidR="006F3638" w:rsidRPr="00FB5EE7">
        <w:rPr>
          <w:rFonts w:asciiTheme="minorHAnsi" w:hAnsiTheme="minorHAnsi" w:cstheme="minorHAnsi"/>
          <w:szCs w:val="24"/>
        </w:rPr>
        <w:t xml:space="preserve">du contractant </w:t>
      </w:r>
      <w:r w:rsidRPr="00FB5EE7">
        <w:rPr>
          <w:rFonts w:asciiTheme="minorHAnsi" w:hAnsiTheme="minorHAnsi" w:cstheme="minorHAnsi"/>
          <w:szCs w:val="24"/>
        </w:rPr>
        <w:t xml:space="preserve">: </w:t>
      </w:r>
      <w:r w:rsidR="0030657F" w:rsidRPr="00FB5EE7">
        <w:rPr>
          <w:rFonts w:asciiTheme="minorHAnsi" w:hAnsiTheme="minorHAnsi" w:cstheme="minorHAnsi"/>
          <w:szCs w:val="24"/>
        </w:rPr>
        <w:t xml:space="preserve">version du </w:t>
      </w:r>
      <w:r w:rsidR="006F3638" w:rsidRPr="00FB5EE7">
        <w:rPr>
          <w:rFonts w:asciiTheme="minorHAnsi" w:hAnsiTheme="minorHAnsi" w:cstheme="minorHAnsi"/>
          <w:szCs w:val="24"/>
          <w:highlight w:val="yellow"/>
        </w:rPr>
        <w:t>XX/XX/</w:t>
      </w:r>
      <w:proofErr w:type="gramStart"/>
      <w:r w:rsidR="006F3638" w:rsidRPr="00FB5EE7">
        <w:rPr>
          <w:rFonts w:asciiTheme="minorHAnsi" w:hAnsiTheme="minorHAnsi" w:cstheme="minorHAnsi"/>
          <w:szCs w:val="24"/>
          <w:highlight w:val="yellow"/>
        </w:rPr>
        <w:t>XXXX</w:t>
      </w:r>
      <w:r w:rsidRPr="00FB5EE7">
        <w:rPr>
          <w:rFonts w:asciiTheme="minorHAnsi" w:hAnsiTheme="minorHAnsi" w:cstheme="minorHAnsi"/>
          <w:szCs w:val="24"/>
        </w:rPr>
        <w:t>;</w:t>
      </w:r>
      <w:proofErr w:type="gramEnd"/>
    </w:p>
    <w:p w14:paraId="4B3510CE" w14:textId="77777777" w:rsidR="006F3638" w:rsidRDefault="0030657F">
      <w:pPr>
        <w:numPr>
          <w:ilvl w:val="0"/>
          <w:numId w:val="25"/>
        </w:numPr>
        <w:snapToGrid w:val="0"/>
        <w:ind w:left="992" w:right="-567" w:hanging="357"/>
        <w:jc w:val="both"/>
        <w:rPr>
          <w:rFonts w:asciiTheme="minorHAnsi" w:hAnsiTheme="minorHAnsi" w:cstheme="minorHAnsi"/>
          <w:szCs w:val="24"/>
        </w:rPr>
      </w:pPr>
      <w:proofErr w:type="gramStart"/>
      <w:r w:rsidRPr="00FB5EE7">
        <w:rPr>
          <w:rFonts w:asciiTheme="minorHAnsi" w:hAnsiTheme="minorHAnsi" w:cstheme="minorHAnsi"/>
          <w:szCs w:val="24"/>
        </w:rPr>
        <w:t>déclaration</w:t>
      </w:r>
      <w:proofErr w:type="gramEnd"/>
      <w:r w:rsidRPr="00FB5EE7">
        <w:rPr>
          <w:rFonts w:asciiTheme="minorHAnsi" w:hAnsiTheme="minorHAnsi" w:cstheme="minorHAnsi"/>
          <w:szCs w:val="24"/>
        </w:rPr>
        <w:t xml:space="preserve"> sur l’honneur ;</w:t>
      </w:r>
    </w:p>
    <w:p w14:paraId="5D15942C" w14:textId="729E78E8" w:rsidR="009C1F73" w:rsidRDefault="009C1F73">
      <w:pPr>
        <w:numPr>
          <w:ilvl w:val="0"/>
          <w:numId w:val="25"/>
        </w:numPr>
        <w:snapToGrid w:val="0"/>
        <w:ind w:left="992" w:right="-567" w:hanging="357"/>
        <w:jc w:val="both"/>
        <w:rPr>
          <w:rFonts w:asciiTheme="minorHAnsi" w:hAnsiTheme="minorHAnsi" w:cstheme="minorHAnsi"/>
          <w:szCs w:val="24"/>
        </w:rPr>
      </w:pPr>
      <w:proofErr w:type="gramStart"/>
      <w:r>
        <w:rPr>
          <w:rFonts w:asciiTheme="minorHAnsi" w:hAnsiTheme="minorHAnsi" w:cstheme="minorHAnsi"/>
          <w:szCs w:val="24"/>
        </w:rPr>
        <w:t>la</w:t>
      </w:r>
      <w:proofErr w:type="gramEnd"/>
      <w:r>
        <w:rPr>
          <w:rFonts w:asciiTheme="minorHAnsi" w:hAnsiTheme="minorHAnsi" w:cstheme="minorHAnsi"/>
          <w:szCs w:val="24"/>
        </w:rPr>
        <w:t xml:space="preserve"> fiche d’identité tiers ; </w:t>
      </w:r>
    </w:p>
    <w:p w14:paraId="17AFB18F" w14:textId="0197D329" w:rsidR="009C1F73" w:rsidRPr="00FB5EE7" w:rsidRDefault="009C1F73">
      <w:pPr>
        <w:numPr>
          <w:ilvl w:val="0"/>
          <w:numId w:val="25"/>
        </w:numPr>
        <w:snapToGrid w:val="0"/>
        <w:ind w:left="992" w:right="-567" w:hanging="357"/>
        <w:jc w:val="both"/>
        <w:rPr>
          <w:rFonts w:asciiTheme="minorHAnsi" w:hAnsiTheme="minorHAnsi" w:cstheme="minorHAnsi"/>
          <w:szCs w:val="24"/>
        </w:rPr>
      </w:pPr>
      <w:proofErr w:type="gramStart"/>
      <w:r>
        <w:rPr>
          <w:rFonts w:asciiTheme="minorHAnsi" w:hAnsiTheme="minorHAnsi" w:cstheme="minorHAnsi"/>
          <w:szCs w:val="24"/>
        </w:rPr>
        <w:t>le</w:t>
      </w:r>
      <w:proofErr w:type="gramEnd"/>
      <w:r>
        <w:rPr>
          <w:rFonts w:asciiTheme="minorHAnsi" w:hAnsiTheme="minorHAnsi" w:cstheme="minorHAnsi"/>
          <w:szCs w:val="24"/>
        </w:rPr>
        <w:t xml:space="preserve"> code de conduite d’Expertise France (disponible sur le site </w:t>
      </w:r>
      <w:hyperlink r:id="rId8" w:history="1">
        <w:r w:rsidRPr="00D616E0">
          <w:rPr>
            <w:rStyle w:val="Lienhypertexte"/>
            <w:rFonts w:asciiTheme="minorHAnsi" w:hAnsiTheme="minorHAnsi" w:cstheme="minorHAnsi"/>
            <w:szCs w:val="24"/>
          </w:rPr>
          <w:t>www.expertisefrance.fr</w:t>
        </w:r>
      </w:hyperlink>
      <w:r>
        <w:rPr>
          <w:rFonts w:asciiTheme="minorHAnsi" w:hAnsiTheme="minorHAnsi" w:cstheme="minorHAnsi"/>
          <w:szCs w:val="24"/>
        </w:rPr>
        <w:t>) ;</w:t>
      </w:r>
    </w:p>
    <w:p w14:paraId="1FD7E16B" w14:textId="4DD2872D" w:rsidR="00B16C64" w:rsidRPr="00FB5EE7" w:rsidRDefault="00B16C64">
      <w:pPr>
        <w:numPr>
          <w:ilvl w:val="0"/>
          <w:numId w:val="25"/>
        </w:numPr>
        <w:snapToGrid w:val="0"/>
        <w:spacing w:after="240"/>
        <w:ind w:left="992" w:right="-567" w:hanging="357"/>
        <w:jc w:val="both"/>
        <w:rPr>
          <w:rFonts w:asciiTheme="minorHAnsi" w:hAnsiTheme="minorHAnsi" w:cstheme="minorHAnsi"/>
          <w:szCs w:val="24"/>
        </w:rPr>
      </w:pPr>
      <w:proofErr w:type="gramStart"/>
      <w:r w:rsidRPr="00FB5EE7">
        <w:rPr>
          <w:rFonts w:asciiTheme="minorHAnsi" w:hAnsiTheme="minorHAnsi" w:cstheme="minorHAnsi"/>
          <w:szCs w:val="24"/>
        </w:rPr>
        <w:t>tout</w:t>
      </w:r>
      <w:proofErr w:type="gramEnd"/>
      <w:r w:rsidRPr="00FB5EE7">
        <w:rPr>
          <w:rFonts w:asciiTheme="minorHAnsi" w:hAnsiTheme="minorHAnsi" w:cstheme="minorHAnsi"/>
          <w:szCs w:val="24"/>
        </w:rPr>
        <w:t xml:space="preserve"> autre document faisant partie du contrat.</w:t>
      </w:r>
    </w:p>
    <w:p w14:paraId="37EF8D0E" w14:textId="2B5C17B5" w:rsidR="00B16C64" w:rsidRPr="00FB5EE7" w:rsidRDefault="00B16C64" w:rsidP="00FB5EE7">
      <w:pPr>
        <w:spacing w:after="240"/>
        <w:ind w:left="567" w:right="-45"/>
        <w:jc w:val="both"/>
        <w:rPr>
          <w:rFonts w:asciiTheme="minorHAnsi" w:hAnsiTheme="minorHAnsi" w:cstheme="minorHAnsi"/>
          <w:szCs w:val="24"/>
        </w:rPr>
      </w:pPr>
      <w:r w:rsidRPr="00FB5EE7">
        <w:rPr>
          <w:rFonts w:asciiTheme="minorHAnsi" w:hAnsiTheme="minorHAnsi" w:cstheme="minorHAnsi"/>
          <w:szCs w:val="24"/>
        </w:rPr>
        <w:t xml:space="preserve">Les différents documents constituant le contrat doivent être considérés comme mutuellement </w:t>
      </w:r>
      <w:r w:rsidR="006916B4" w:rsidRPr="00FB5EE7">
        <w:rPr>
          <w:rFonts w:asciiTheme="minorHAnsi" w:hAnsiTheme="minorHAnsi" w:cstheme="minorHAnsi"/>
          <w:szCs w:val="24"/>
        </w:rPr>
        <w:t>explicites ;</w:t>
      </w:r>
      <w:r w:rsidRPr="00FB5EE7">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7C031AFD" w14:textId="0DB37DAD" w:rsidR="00B16C64" w:rsidRPr="00FB5EE7" w:rsidRDefault="00B16C64" w:rsidP="00FB5EE7">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2</w:t>
      </w:r>
      <w:r w:rsidRPr="00FB5EE7">
        <w:rPr>
          <w:rFonts w:asciiTheme="minorHAnsi" w:hAnsiTheme="minorHAnsi" w:cstheme="minorHAnsi"/>
          <w:b/>
          <w:szCs w:val="24"/>
        </w:rPr>
        <w:t>)</w:t>
      </w:r>
      <w:r w:rsidRPr="00FB5EE7">
        <w:rPr>
          <w:rFonts w:asciiTheme="minorHAnsi" w:hAnsiTheme="minorHAnsi" w:cstheme="minorHAnsi"/>
          <w:szCs w:val="24"/>
        </w:rPr>
        <w:tab/>
        <w:t>En contrepartie des paiements effectués</w:t>
      </w:r>
      <w:r w:rsidR="004D6C83">
        <w:rPr>
          <w:rFonts w:asciiTheme="minorHAnsi" w:hAnsiTheme="minorHAnsi" w:cstheme="minorHAnsi"/>
          <w:szCs w:val="24"/>
        </w:rPr>
        <w:t xml:space="preserve"> par</w:t>
      </w:r>
      <w:r w:rsidRPr="00FB5EE7">
        <w:rPr>
          <w:rFonts w:asciiTheme="minorHAnsi" w:hAnsiTheme="minorHAnsi" w:cstheme="minorHAnsi"/>
          <w:szCs w:val="24"/>
        </w:rPr>
        <w:t xml:space="preserve"> </w:t>
      </w:r>
      <w:r w:rsidR="00FC0FA3">
        <w:rPr>
          <w:rFonts w:asciiTheme="minorHAnsi" w:hAnsiTheme="minorHAnsi" w:cstheme="minorHAnsi"/>
          <w:szCs w:val="24"/>
        </w:rPr>
        <w:t xml:space="preserve">Expertise France </w:t>
      </w:r>
      <w:r w:rsidRPr="00FB5EE7">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1E2F5200" w14:textId="7C62CC09" w:rsidR="00B16C64" w:rsidRPr="00FB5EE7" w:rsidRDefault="00B16C64" w:rsidP="00FB5EE7">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3</w:t>
      </w:r>
      <w:r w:rsidRPr="00FB5EE7">
        <w:rPr>
          <w:rFonts w:asciiTheme="minorHAnsi" w:hAnsiTheme="minorHAnsi" w:cstheme="minorHAnsi"/>
          <w:b/>
          <w:szCs w:val="24"/>
        </w:rPr>
        <w:t>)</w:t>
      </w:r>
      <w:r w:rsidRPr="00FB5EE7">
        <w:rPr>
          <w:rFonts w:asciiTheme="minorHAnsi" w:hAnsiTheme="minorHAnsi" w:cstheme="minorHAnsi"/>
          <w:szCs w:val="24"/>
        </w:rPr>
        <w:tab/>
      </w:r>
      <w:r w:rsidR="00FC0FA3">
        <w:rPr>
          <w:rFonts w:asciiTheme="minorHAnsi" w:hAnsiTheme="minorHAnsi" w:cstheme="minorHAnsi"/>
          <w:szCs w:val="24"/>
        </w:rPr>
        <w:t xml:space="preserve">Expertise France </w:t>
      </w:r>
      <w:r w:rsidRPr="00FB5EE7">
        <w:rPr>
          <w:rFonts w:asciiTheme="minorHAnsi" w:hAnsiTheme="minorHAnsi" w:cstheme="minorHAnsi"/>
          <w:szCs w:val="24"/>
        </w:rPr>
        <w:t xml:space="preserve">s’engage par les présentes à payer au contractant à titre de rétribution pour l’exécution et l’achèvement des ouvrages et la réparation des vices afférents un montant </w:t>
      </w:r>
      <w:proofErr w:type="gramStart"/>
      <w:r w:rsidRPr="00FB5EE7">
        <w:rPr>
          <w:rFonts w:asciiTheme="minorHAnsi" w:hAnsiTheme="minorHAnsi" w:cstheme="minorHAnsi"/>
          <w:szCs w:val="24"/>
        </w:rPr>
        <w:t>de:</w:t>
      </w:r>
      <w:proofErr w:type="gramEnd"/>
      <w:r w:rsidRPr="00FB5EE7">
        <w:rPr>
          <w:rFonts w:asciiTheme="minorHAnsi" w:hAnsiTheme="minorHAnsi" w:cstheme="minorHAnsi"/>
          <w:szCs w:val="24"/>
        </w:rPr>
        <w:t xml:space="preserve"> </w:t>
      </w:r>
      <w:r w:rsidR="006916B4" w:rsidRPr="009C1F73">
        <w:rPr>
          <w:rFonts w:asciiTheme="minorHAnsi" w:hAnsiTheme="minorHAnsi" w:cstheme="minorHAnsi"/>
          <w:b/>
          <w:bCs/>
          <w:szCs w:val="24"/>
          <w:highlight w:val="yellow"/>
        </w:rPr>
        <w:t xml:space="preserve">XXXXX € HT </w:t>
      </w:r>
      <w:r w:rsidR="009C1F73" w:rsidRPr="009C1F73">
        <w:rPr>
          <w:rFonts w:asciiTheme="minorHAnsi" w:hAnsiTheme="minorHAnsi" w:cstheme="minorHAnsi"/>
          <w:b/>
          <w:bCs/>
          <w:szCs w:val="24"/>
          <w:highlight w:val="yellow"/>
        </w:rPr>
        <w:t>soit XXXX FCFA HT</w:t>
      </w:r>
    </w:p>
    <w:p w14:paraId="186987AB" w14:textId="51BA5B33" w:rsidR="00B16C64" w:rsidRPr="00FB5EE7" w:rsidRDefault="00B16C64" w:rsidP="00FB5EE7">
      <w:pPr>
        <w:tabs>
          <w:tab w:val="left" w:pos="851"/>
          <w:tab w:val="right" w:leader="dot" w:pos="8505"/>
        </w:tabs>
        <w:spacing w:before="120"/>
        <w:ind w:left="851" w:right="97" w:hanging="284"/>
        <w:jc w:val="both"/>
        <w:rPr>
          <w:rFonts w:asciiTheme="minorHAnsi" w:hAnsiTheme="minorHAnsi" w:cstheme="minorHAnsi"/>
          <w:szCs w:val="24"/>
        </w:rPr>
      </w:pPr>
    </w:p>
    <w:p w14:paraId="286A423A" w14:textId="77777777" w:rsidR="00B16C64" w:rsidRDefault="00B16C64" w:rsidP="00AB627C">
      <w:pPr>
        <w:spacing w:after="240"/>
        <w:ind w:left="567" w:right="-45"/>
        <w:jc w:val="both"/>
        <w:rPr>
          <w:rFonts w:asciiTheme="minorHAnsi" w:hAnsiTheme="minorHAnsi" w:cstheme="minorHAnsi"/>
          <w:szCs w:val="24"/>
        </w:rPr>
      </w:pPr>
      <w:proofErr w:type="gramStart"/>
      <w:r w:rsidRPr="00FB5EE7">
        <w:rPr>
          <w:rFonts w:asciiTheme="minorHAnsi" w:hAnsiTheme="minorHAnsi" w:cstheme="minorHAnsi"/>
          <w:szCs w:val="24"/>
        </w:rPr>
        <w:t>ou</w:t>
      </w:r>
      <w:proofErr w:type="gramEnd"/>
      <w:r w:rsidRPr="00FB5EE7">
        <w:rPr>
          <w:rFonts w:asciiTheme="minorHAnsi" w:hAnsiTheme="minorHAnsi" w:cstheme="minorHAnsi"/>
          <w:szCs w:val="24"/>
        </w:rPr>
        <w:t xml:space="preserve"> toute autre somme exigible au titre des dispositions du contrat au moment et selon les modalités du contrat. La TVA sera payée conformément aux règles, lois nationales et </w:t>
      </w:r>
      <w:r w:rsidRPr="00FB5EE7">
        <w:rPr>
          <w:rFonts w:asciiTheme="minorHAnsi" w:hAnsiTheme="minorHAnsi" w:cstheme="minorHAnsi"/>
          <w:szCs w:val="24"/>
        </w:rPr>
        <w:lastRenderedPageBreak/>
        <w:t>conventions internationales applicables concernant l’exécution du projet. La TVA et les autres taxes ne doivent pas être payées sur les fonds ayant leur origine dans l’UE.</w:t>
      </w:r>
    </w:p>
    <w:p w14:paraId="722CE6B0" w14:textId="4A8F1178" w:rsidR="00374ECF" w:rsidRPr="00FB5EE7" w:rsidRDefault="00B16C64" w:rsidP="00FB5EE7">
      <w:pPr>
        <w:spacing w:after="240"/>
        <w:jc w:val="both"/>
        <w:rPr>
          <w:rFonts w:asciiTheme="minorHAnsi" w:hAnsiTheme="minorHAnsi" w:cstheme="minorHAnsi"/>
          <w:szCs w:val="24"/>
        </w:rPr>
      </w:pPr>
      <w:r w:rsidRPr="00FB5EE7">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FB5EE7" w:rsidRDefault="0093373F" w:rsidP="00BD7BF0">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00BD7BF0" w:rsidRPr="00FB5EE7">
        <w:rPr>
          <w:rFonts w:ascii="Calibri" w:hAnsi="Calibri"/>
          <w:b/>
          <w:caps/>
          <w:snapToGrid/>
          <w:szCs w:val="24"/>
          <w:u w:val="single"/>
          <w:lang w:bidi="ar-SA"/>
        </w:rPr>
        <w:t>claratives et signatures</w:t>
      </w:r>
    </w:p>
    <w:p w14:paraId="6E715045" w14:textId="7817A982" w:rsidR="00BD7BF0" w:rsidRPr="00BD7BF0" w:rsidRDefault="00F4041E" w:rsidP="00BD7BF0">
      <w:pPr>
        <w:spacing w:before="100" w:beforeAutospacing="1" w:after="100" w:afterAutospacing="1"/>
        <w:jc w:val="both"/>
        <w:outlineLvl w:val="0"/>
        <w:rPr>
          <w:rFonts w:ascii="Calibri" w:hAnsi="Calibri"/>
          <w:bCs/>
          <w:snapToGrid/>
          <w:szCs w:val="24"/>
          <w:lang w:bidi="ar-SA"/>
        </w:rPr>
      </w:pPr>
      <w:bookmarkStart w:id="4" w:name="_Toc98425352"/>
      <w:r>
        <w:rPr>
          <w:rFonts w:ascii="Calibri" w:hAnsi="Calibri"/>
          <w:bCs/>
          <w:snapToGrid/>
          <w:szCs w:val="24"/>
          <w:lang w:bidi="ar-SA"/>
        </w:rPr>
        <w:t>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4"/>
      <w:r w:rsidR="00BD7BF0" w:rsidRPr="00BD7BF0">
        <w:rPr>
          <w:rFonts w:ascii="Calibri" w:hAnsi="Calibri"/>
          <w:bCs/>
          <w:snapToGrid/>
          <w:szCs w:val="24"/>
          <w:lang w:bidi="ar-SA"/>
        </w:rPr>
        <w:t xml:space="preserve"> </w:t>
      </w:r>
    </w:p>
    <w:p w14:paraId="0C2159A3" w14:textId="77777777" w:rsidR="00BD7BF0" w:rsidRPr="00BD7BF0" w:rsidRDefault="00BD7BF0">
      <w:pPr>
        <w:numPr>
          <w:ilvl w:val="0"/>
          <w:numId w:val="27"/>
        </w:numPr>
        <w:spacing w:before="100" w:beforeAutospacing="1" w:after="100" w:afterAutospacing="1"/>
        <w:jc w:val="both"/>
        <w:outlineLvl w:val="0"/>
        <w:rPr>
          <w:rFonts w:ascii="Calibri" w:hAnsi="Calibri"/>
          <w:bCs/>
          <w:snapToGrid/>
          <w:szCs w:val="24"/>
          <w:lang w:bidi="ar-SA"/>
        </w:rPr>
      </w:pPr>
      <w:bookmarkStart w:id="5" w:name="_Toc98425353"/>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9"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5"/>
    </w:p>
    <w:p w14:paraId="76786B59" w14:textId="0AE3DE7C" w:rsidR="00BD7BF0" w:rsidRPr="00BD7BF0" w:rsidRDefault="00BD7BF0">
      <w:pPr>
        <w:numPr>
          <w:ilvl w:val="0"/>
          <w:numId w:val="27"/>
        </w:numPr>
        <w:spacing w:before="100" w:beforeAutospacing="1" w:after="100" w:afterAutospacing="1"/>
        <w:jc w:val="both"/>
        <w:outlineLvl w:val="0"/>
        <w:rPr>
          <w:rFonts w:ascii="Calibri" w:hAnsi="Calibri"/>
          <w:bCs/>
          <w:snapToGrid/>
          <w:szCs w:val="24"/>
          <w:lang w:bidi="ar-SA"/>
        </w:rPr>
      </w:pPr>
      <w:bookmarkStart w:id="6" w:name="_Toc98425354"/>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ne figurent pas sur les listes de sanctions financières adoptées par les Nations Unies, l’Union Européenne</w:t>
      </w:r>
      <w:r w:rsidR="00E3457B">
        <w:rPr>
          <w:rFonts w:ascii="Calibri" w:hAnsi="Calibri"/>
          <w:bCs/>
          <w:snapToGrid/>
          <w:szCs w:val="24"/>
          <w:lang w:bidi="ar-SA"/>
        </w:rPr>
        <w:t xml:space="preserve">, </w:t>
      </w:r>
      <w:r w:rsidR="00E3457B">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w:t>
      </w:r>
      <w:proofErr w:type="gramStart"/>
      <w:r w:rsidRPr="00BD7BF0">
        <w:rPr>
          <w:rFonts w:ascii="Calibri" w:hAnsi="Calibri"/>
          <w:bCs/>
          <w:snapToGrid/>
          <w:szCs w:val="24"/>
          <w:lang w:bidi="ar-SA"/>
        </w:rPr>
        <w:t>dessous:</w:t>
      </w:r>
      <w:bookmarkEnd w:id="6"/>
      <w:proofErr w:type="gramEnd"/>
    </w:p>
    <w:p w14:paraId="04BB2AD3" w14:textId="4AD5904E" w:rsidR="00BD7BF0" w:rsidRPr="00BD7BF0" w:rsidRDefault="00BD7BF0">
      <w:pPr>
        <w:numPr>
          <w:ilvl w:val="0"/>
          <w:numId w:val="28"/>
        </w:numPr>
        <w:spacing w:before="100" w:beforeAutospacing="1" w:after="100" w:afterAutospacing="1"/>
        <w:ind w:left="993" w:hanging="284"/>
        <w:jc w:val="both"/>
        <w:outlineLvl w:val="0"/>
        <w:rPr>
          <w:rFonts w:ascii="Calibri" w:hAnsi="Calibri"/>
          <w:bCs/>
          <w:snapToGrid/>
          <w:szCs w:val="24"/>
          <w:lang w:bidi="ar-SA"/>
        </w:rPr>
      </w:pPr>
      <w:bookmarkStart w:id="7" w:name="_Toc98425355"/>
      <w:proofErr w:type="gramStart"/>
      <w:r w:rsidRPr="00BD7BF0">
        <w:rPr>
          <w:rFonts w:ascii="Calibri" w:hAnsi="Calibri"/>
          <w:bCs/>
          <w:snapToGrid/>
          <w:szCs w:val="24"/>
          <w:lang w:bidi="ar-SA"/>
        </w:rPr>
        <w:t>pour</w:t>
      </w:r>
      <w:proofErr w:type="gramEnd"/>
      <w:r w:rsidRPr="00BD7BF0">
        <w:rPr>
          <w:rFonts w:ascii="Calibri" w:hAnsi="Calibri"/>
          <w:bCs/>
          <w:snapToGrid/>
          <w:szCs w:val="24"/>
          <w:lang w:bidi="ar-SA"/>
        </w:rPr>
        <w:t xml:space="preserve"> les Nations Unies, recueil des listes de sanctions du Conseil de sécurité des Nations Unies : </w:t>
      </w:r>
      <w:hyperlink r:id="rId10" w:history="1">
        <w:r w:rsidR="00DA5F9D"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7"/>
    </w:p>
    <w:p w14:paraId="1B668CF0" w14:textId="77777777" w:rsidR="00BD7BF0" w:rsidRPr="00BD7BF0" w:rsidRDefault="00BD7BF0">
      <w:pPr>
        <w:numPr>
          <w:ilvl w:val="0"/>
          <w:numId w:val="28"/>
        </w:numPr>
        <w:spacing w:before="100" w:beforeAutospacing="1" w:after="100" w:afterAutospacing="1"/>
        <w:ind w:left="993" w:hanging="284"/>
        <w:jc w:val="both"/>
        <w:outlineLvl w:val="0"/>
        <w:rPr>
          <w:rFonts w:ascii="Calibri" w:hAnsi="Calibri"/>
          <w:bCs/>
          <w:snapToGrid/>
          <w:szCs w:val="24"/>
          <w:lang w:bidi="ar-SA"/>
        </w:rPr>
      </w:pPr>
      <w:bookmarkStart w:id="8" w:name="_Toc98425356"/>
      <w:proofErr w:type="gramStart"/>
      <w:r w:rsidRPr="00BD7BF0">
        <w:rPr>
          <w:rFonts w:ascii="Calibri" w:hAnsi="Calibri"/>
          <w:bCs/>
          <w:snapToGrid/>
          <w:szCs w:val="24"/>
          <w:lang w:bidi="ar-SA"/>
        </w:rPr>
        <w:t>pour</w:t>
      </w:r>
      <w:proofErr w:type="gramEnd"/>
      <w:r w:rsidRPr="00BD7BF0">
        <w:rPr>
          <w:rFonts w:ascii="Calibri" w:hAnsi="Calibri"/>
          <w:bCs/>
          <w:snapToGrid/>
          <w:szCs w:val="24"/>
          <w:lang w:bidi="ar-SA"/>
        </w:rPr>
        <w:t xml:space="preserve"> l’Union européenne, les listes peuvent être consultées à l’adresse suivante : </w:t>
      </w:r>
      <w:hyperlink r:id="rId11"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8"/>
    </w:p>
    <w:p w14:paraId="3E357C90" w14:textId="1A33B4E8" w:rsidR="00E3457B" w:rsidRDefault="00BD7BF0">
      <w:pPr>
        <w:numPr>
          <w:ilvl w:val="0"/>
          <w:numId w:val="28"/>
        </w:numPr>
        <w:spacing w:before="100" w:beforeAutospacing="1" w:after="100" w:afterAutospacing="1"/>
        <w:ind w:left="993" w:hanging="284"/>
        <w:jc w:val="both"/>
        <w:outlineLvl w:val="0"/>
        <w:rPr>
          <w:rFonts w:ascii="Calibri" w:hAnsi="Calibri"/>
          <w:bCs/>
          <w:snapToGrid/>
          <w:szCs w:val="24"/>
          <w:lang w:bidi="ar-SA"/>
        </w:rPr>
      </w:pPr>
      <w:bookmarkStart w:id="9" w:name="_Toc98425357"/>
      <w:proofErr w:type="gramStart"/>
      <w:r w:rsidRPr="00BD7BF0">
        <w:rPr>
          <w:rFonts w:ascii="Calibri" w:hAnsi="Calibri"/>
          <w:bCs/>
          <w:snapToGrid/>
          <w:szCs w:val="24"/>
          <w:lang w:bidi="ar-SA"/>
        </w:rPr>
        <w:t>pour</w:t>
      </w:r>
      <w:proofErr w:type="gramEnd"/>
      <w:r w:rsidRPr="00BD7BF0">
        <w:rPr>
          <w:rFonts w:ascii="Calibri" w:hAnsi="Calibri"/>
          <w:bCs/>
          <w:snapToGrid/>
          <w:szCs w:val="24"/>
          <w:lang w:bidi="ar-SA"/>
        </w:rPr>
        <w:t xml:space="preserve"> la France, voir : </w:t>
      </w:r>
      <w:hyperlink r:id="rId12" w:history="1">
        <w:r w:rsidR="00DA5F9D" w:rsidRPr="00DA5F9D">
          <w:rPr>
            <w:rStyle w:val="Lienhypertexte"/>
            <w:rFonts w:ascii="Calibri" w:hAnsi="Calibri"/>
            <w:bCs/>
            <w:snapToGrid/>
            <w:szCs w:val="24"/>
          </w:rPr>
          <w:t>https://gels-avoirs.dgtresor.gouv.fr/List</w:t>
        </w:r>
      </w:hyperlink>
      <w:r w:rsidR="00E3457B">
        <w:rPr>
          <w:rFonts w:ascii="Calibri" w:hAnsi="Calibri"/>
          <w:bCs/>
          <w:snapToGrid/>
          <w:szCs w:val="24"/>
          <w:lang w:bidi="ar-SA"/>
        </w:rPr>
        <w:t>,</w:t>
      </w:r>
    </w:p>
    <w:p w14:paraId="48399413" w14:textId="515031F6" w:rsidR="00BD7BF0" w:rsidRPr="00BD7BF0" w:rsidRDefault="00E3457B">
      <w:pPr>
        <w:numPr>
          <w:ilvl w:val="0"/>
          <w:numId w:val="28"/>
        </w:numPr>
        <w:spacing w:before="100" w:beforeAutospacing="1" w:after="100" w:afterAutospacing="1"/>
        <w:ind w:left="993" w:hanging="284"/>
        <w:jc w:val="both"/>
        <w:outlineLvl w:val="0"/>
        <w:rPr>
          <w:rFonts w:ascii="Calibri" w:hAnsi="Calibri"/>
          <w:bCs/>
          <w:snapToGrid/>
          <w:szCs w:val="24"/>
          <w:lang w:bidi="ar-SA"/>
        </w:rPr>
      </w:pPr>
      <w:proofErr w:type="gramStart"/>
      <w:r w:rsidRPr="00E3457B">
        <w:rPr>
          <w:rFonts w:ascii="Calibri" w:hAnsi="Calibri"/>
          <w:bCs/>
          <w:snapToGrid/>
          <w:szCs w:val="24"/>
        </w:rPr>
        <w:t>pour</w:t>
      </w:r>
      <w:proofErr w:type="gramEnd"/>
      <w:r w:rsidRPr="00E3457B">
        <w:rPr>
          <w:rFonts w:ascii="Calibri" w:hAnsi="Calibri"/>
          <w:bCs/>
          <w:snapToGrid/>
          <w:szCs w:val="24"/>
        </w:rPr>
        <w:t xml:space="preserve"> les Etats-Unis, voir : </w:t>
      </w:r>
      <w:hyperlink r:id="rId13"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9"/>
    </w:p>
    <w:p w14:paraId="63F28247" w14:textId="77777777" w:rsidR="00BD7BF0" w:rsidRPr="00BD7BF0" w:rsidRDefault="00BD7BF0">
      <w:pPr>
        <w:numPr>
          <w:ilvl w:val="0"/>
          <w:numId w:val="27"/>
        </w:numPr>
        <w:spacing w:before="100" w:beforeAutospacing="1" w:after="100" w:afterAutospacing="1"/>
        <w:jc w:val="both"/>
        <w:outlineLvl w:val="0"/>
        <w:rPr>
          <w:rFonts w:ascii="Calibri" w:hAnsi="Calibri"/>
          <w:bCs/>
          <w:snapToGrid/>
          <w:szCs w:val="24"/>
          <w:lang w:bidi="ar-SA"/>
        </w:rPr>
      </w:pPr>
      <w:bookmarkStart w:id="10" w:name="_Toc98425358"/>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14" w:history="1">
        <w:r w:rsidRPr="00BD7BF0">
          <w:rPr>
            <w:rFonts w:ascii="Calibri" w:hAnsi="Calibri"/>
            <w:bCs/>
            <w:snapToGrid/>
            <w:color w:val="0000FF"/>
            <w:szCs w:val="24"/>
            <w:u w:val="single"/>
            <w:lang w:bidi="ar-SA"/>
          </w:rPr>
          <w:t>https://www.worldbank.org/en/projects-operations/procurement/debarred-firms</w:t>
        </w:r>
        <w:bookmarkEnd w:id="10"/>
      </w:hyperlink>
      <w:r w:rsidRPr="00BD7BF0">
        <w:rPr>
          <w:rFonts w:ascii="Calibri" w:hAnsi="Calibri"/>
          <w:bCs/>
          <w:snapToGrid/>
          <w:szCs w:val="24"/>
          <w:lang w:bidi="ar-SA"/>
        </w:rPr>
        <w:t xml:space="preserve">  </w:t>
      </w:r>
    </w:p>
    <w:p w14:paraId="697CD4C7" w14:textId="77777777" w:rsidR="00BD7BF0" w:rsidRPr="00BD7BF0" w:rsidRDefault="00BD7BF0" w:rsidP="00BD7BF0">
      <w:pPr>
        <w:spacing w:before="100" w:beforeAutospacing="1"/>
        <w:jc w:val="both"/>
        <w:outlineLvl w:val="0"/>
        <w:rPr>
          <w:rFonts w:ascii="Calibri" w:hAnsi="Calibri"/>
          <w:bCs/>
          <w:i/>
          <w:snapToGrid/>
          <w:szCs w:val="24"/>
          <w:lang w:bidi="ar-SA"/>
        </w:rPr>
      </w:pPr>
      <w:bookmarkStart w:id="11" w:name="_Toc98425359"/>
      <w:r w:rsidRPr="00BD7BF0">
        <w:rPr>
          <w:rFonts w:ascii="Calibri" w:hAnsi="Calibri"/>
          <w:bCs/>
          <w:i/>
          <w:snapToGrid/>
          <w:szCs w:val="24"/>
          <w:lang w:bidi="ar-SA"/>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1"/>
    </w:p>
    <w:p w14:paraId="74FBC136" w14:textId="77777777" w:rsidR="00BD7BF0" w:rsidRPr="00BD7BF0" w:rsidRDefault="00BD7BF0" w:rsidP="00BD7BF0">
      <w:pPr>
        <w:jc w:val="both"/>
        <w:outlineLvl w:val="0"/>
        <w:rPr>
          <w:rFonts w:ascii="Calibri" w:hAnsi="Calibri"/>
          <w:bCs/>
          <w:snapToGrid/>
          <w:szCs w:val="24"/>
          <w:lang w:bidi="ar-SA"/>
        </w:rPr>
      </w:pPr>
    </w:p>
    <w:p w14:paraId="79303C89" w14:textId="06B46376" w:rsidR="00BD7BF0" w:rsidRPr="00BD7BF0" w:rsidRDefault="00085AD2" w:rsidP="00BD7BF0">
      <w:pPr>
        <w:jc w:val="both"/>
        <w:outlineLvl w:val="0"/>
        <w:rPr>
          <w:rFonts w:ascii="Calibri" w:hAnsi="Calibri"/>
          <w:bCs/>
          <w:snapToGrid/>
          <w:szCs w:val="24"/>
          <w:lang w:bidi="ar-SA"/>
        </w:rPr>
      </w:pPr>
      <w:bookmarkStart w:id="12" w:name="_Toc98425360"/>
      <w:r>
        <w:rPr>
          <w:rFonts w:ascii="Calibri" w:hAnsi="Calibri"/>
          <w:bCs/>
          <w:snapToGrid/>
          <w:szCs w:val="24"/>
          <w:lang w:bidi="ar-SA"/>
        </w:rPr>
        <w:t>Enfin, 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2"/>
    </w:p>
    <w:p w14:paraId="4A8F40CA" w14:textId="77777777" w:rsidR="00BD7BF0" w:rsidRPr="00BD7BF0" w:rsidRDefault="00BD7BF0" w:rsidP="00BD7BF0">
      <w:pPr>
        <w:jc w:val="both"/>
        <w:outlineLvl w:val="0"/>
        <w:rPr>
          <w:rFonts w:ascii="Calibri" w:hAnsi="Calibri"/>
          <w:bCs/>
          <w:snapToGrid/>
          <w:szCs w:val="24"/>
          <w:lang w:bidi="ar-SA"/>
        </w:rPr>
      </w:pPr>
    </w:p>
    <w:p w14:paraId="74B56A4F" w14:textId="4CE5FCDB" w:rsidR="0004700C" w:rsidRDefault="00BD7BF0" w:rsidP="00BD7BF0">
      <w:pPr>
        <w:jc w:val="both"/>
        <w:outlineLvl w:val="0"/>
        <w:rPr>
          <w:rFonts w:ascii="Calibri" w:hAnsi="Calibri"/>
          <w:bCs/>
          <w:snapToGrid/>
          <w:szCs w:val="24"/>
          <w:lang w:bidi="ar-SA"/>
        </w:rPr>
      </w:pPr>
      <w:bookmarkStart w:id="13"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3"/>
    </w:p>
    <w:p w14:paraId="2E223AB2" w14:textId="38F438FF" w:rsidR="0004700C" w:rsidRDefault="0004700C">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591499" w14:paraId="33BE41BE" w14:textId="77777777" w:rsidTr="00C713F6">
        <w:tc>
          <w:tcPr>
            <w:tcW w:w="9351" w:type="dxa"/>
          </w:tcPr>
          <w:p w14:paraId="133BE0A7" w14:textId="77777777" w:rsidR="0081522E" w:rsidRPr="00AB627C"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14:paraId="7B26270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14:paraId="01B438E0" w14:textId="77777777"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A</w:t>
            </w:r>
            <w:proofErr w:type="gramStart"/>
            <w:r w:rsidRPr="00FB5EE7">
              <w:rPr>
                <w:rFonts w:asciiTheme="minorHAnsi" w:hAnsiTheme="minorHAnsi" w:cs="Arial"/>
                <w:snapToGrid/>
              </w:rPr>
              <w:t xml:space="preserve"> ....</w:t>
            </w:r>
            <w:proofErr w:type="gramEnd"/>
            <w:r w:rsidRPr="00FB5EE7">
              <w:rPr>
                <w:rFonts w:asciiTheme="minorHAnsi" w:hAnsiTheme="minorHAnsi" w:cs="Arial"/>
                <w:snapToGrid/>
              </w:rPr>
              <w:t>.…</w:t>
            </w:r>
            <w:proofErr w:type="gramStart"/>
            <w:r w:rsidRPr="00FB5EE7">
              <w:rPr>
                <w:rFonts w:asciiTheme="minorHAnsi" w:hAnsiTheme="minorHAnsi" w:cs="Arial"/>
                <w:snapToGrid/>
              </w:rPr>
              <w:t>......….</w:t>
            </w:r>
            <w:proofErr w:type="gramEnd"/>
            <w:r w:rsidRPr="00FB5EE7">
              <w:rPr>
                <w:rFonts w:asciiTheme="minorHAnsi" w:hAnsiTheme="minorHAnsi" w:cs="Arial"/>
                <w:snapToGrid/>
              </w:rPr>
              <w:t>., le...…</w:t>
            </w:r>
            <w:proofErr w:type="gramStart"/>
            <w:r w:rsidRPr="00FB5EE7">
              <w:rPr>
                <w:rFonts w:asciiTheme="minorHAnsi" w:hAnsiTheme="minorHAnsi" w:cs="Arial"/>
                <w:snapToGrid/>
              </w:rPr>
              <w:t>…....</w:t>
            </w:r>
            <w:proofErr w:type="gramEnd"/>
            <w:r w:rsidRPr="00FB5EE7">
              <w:rPr>
                <w:rFonts w:asciiTheme="minorHAnsi" w:hAnsiTheme="minorHAnsi" w:cs="Arial"/>
                <w:snapToGrid/>
              </w:rPr>
              <w:t xml:space="preserve">.20.... </w:t>
            </w:r>
            <w:r w:rsidRPr="00FB5EE7">
              <w:rPr>
                <w:rFonts w:asciiTheme="minorHAnsi" w:hAnsiTheme="minorHAnsi" w:cs="Arial"/>
                <w:snapToGrid/>
              </w:rPr>
              <w:tab/>
              <w:t>Signature</w:t>
            </w:r>
            <w:r w:rsidRPr="00FB5EE7">
              <w:rPr>
                <w:rFonts w:asciiTheme="minorHAnsi" w:hAnsiTheme="minorHAnsi"/>
                <w:snapToGrid/>
                <w:vertAlign w:val="superscript"/>
              </w:rPr>
              <w:footnoteReference w:id="5"/>
            </w:r>
            <w:r w:rsidRPr="00FB5EE7">
              <w:rPr>
                <w:rFonts w:asciiTheme="minorHAnsi" w:hAnsiTheme="minorHAnsi" w:cs="Arial"/>
                <w:snapToGrid/>
              </w:rPr>
              <w:t> :</w:t>
            </w:r>
            <w:r w:rsidRPr="00FB5EE7">
              <w:rPr>
                <w:rFonts w:asciiTheme="minorHAnsi" w:hAnsiTheme="minorHAnsi" w:cs="Arial"/>
                <w:snapToGrid/>
                <w:u w:val="single"/>
              </w:rPr>
              <w:tab/>
            </w:r>
          </w:p>
          <w:p w14:paraId="79F68A44"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1EB2283C" w14:textId="18AAE285"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r w:rsidR="0081522E" w:rsidRPr="00591499" w14:paraId="61053DE0" w14:textId="77777777" w:rsidTr="00C713F6">
        <w:tc>
          <w:tcPr>
            <w:tcW w:w="9351" w:type="dxa"/>
          </w:tcPr>
          <w:p w14:paraId="24ECEC7E" w14:textId="72CC3E3B" w:rsidR="0081522E" w:rsidRPr="00FB5EE7"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(Maitrise d’ouvrage</w:t>
            </w:r>
            <w:r w:rsidR="00175835">
              <w:rPr>
                <w:rFonts w:asciiTheme="minorHAnsi" w:hAnsiTheme="minorHAnsi" w:cs="Arial"/>
                <w:b/>
                <w:smallCaps/>
                <w:snapToGrid/>
                <w:u w:val="single"/>
              </w:rPr>
              <w:t xml:space="preserve"> </w:t>
            </w:r>
            <w:r w:rsidR="003E5503">
              <w:rPr>
                <w:rFonts w:asciiTheme="minorHAnsi" w:hAnsiTheme="minorHAnsi" w:cs="Arial"/>
                <w:b/>
                <w:smallCaps/>
                <w:snapToGrid/>
                <w:u w:val="single"/>
              </w:rPr>
              <w:t>délégué</w:t>
            </w:r>
            <w:r w:rsidRPr="00AB627C">
              <w:rPr>
                <w:rFonts w:asciiTheme="minorHAnsi" w:hAnsiTheme="minorHAnsi" w:cs="Arial"/>
                <w:b/>
                <w:smallCaps/>
                <w:snapToGrid/>
                <w:u w:val="single"/>
              </w:rPr>
              <w:t>)</w:t>
            </w:r>
            <w:r w:rsidRPr="00FB5EE7">
              <w:rPr>
                <w:rFonts w:asciiTheme="minorHAnsi" w:hAnsiTheme="minorHAnsi" w:cs="Arial"/>
                <w:b/>
                <w:smallCaps/>
                <w:snapToGrid/>
                <w:u w:val="single"/>
              </w:rPr>
              <w:t> :</w:t>
            </w:r>
          </w:p>
          <w:p w14:paraId="303968C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p>
          <w:p w14:paraId="25756D51" w14:textId="77777777" w:rsidR="0081522E" w:rsidRPr="00FB5EE7" w:rsidRDefault="0081522E"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A</w:t>
            </w:r>
            <w:proofErr w:type="gramStart"/>
            <w:r w:rsidRPr="00FB5EE7">
              <w:rPr>
                <w:rFonts w:asciiTheme="minorHAnsi" w:hAnsiTheme="minorHAnsi" w:cs="Arial"/>
                <w:snapToGrid/>
              </w:rPr>
              <w:t xml:space="preserve"> ....</w:t>
            </w:r>
            <w:proofErr w:type="gramEnd"/>
            <w:r w:rsidRPr="00FB5EE7">
              <w:rPr>
                <w:rFonts w:asciiTheme="minorHAnsi" w:hAnsiTheme="minorHAnsi" w:cs="Arial"/>
                <w:snapToGrid/>
              </w:rPr>
              <w:t>.…</w:t>
            </w:r>
            <w:proofErr w:type="gramStart"/>
            <w:r w:rsidRPr="00FB5EE7">
              <w:rPr>
                <w:rFonts w:asciiTheme="minorHAnsi" w:hAnsiTheme="minorHAnsi" w:cs="Arial"/>
                <w:snapToGrid/>
              </w:rPr>
              <w:t>......….</w:t>
            </w:r>
            <w:proofErr w:type="gramEnd"/>
            <w:r w:rsidRPr="00FB5EE7">
              <w:rPr>
                <w:rFonts w:asciiTheme="minorHAnsi" w:hAnsiTheme="minorHAnsi" w:cs="Arial"/>
                <w:snapToGrid/>
              </w:rPr>
              <w:t>., le...…</w:t>
            </w:r>
            <w:proofErr w:type="gramStart"/>
            <w:r w:rsidRPr="00FB5EE7">
              <w:rPr>
                <w:rFonts w:asciiTheme="minorHAnsi" w:hAnsiTheme="minorHAnsi" w:cs="Arial"/>
                <w:snapToGrid/>
              </w:rPr>
              <w:t>…....</w:t>
            </w:r>
            <w:proofErr w:type="gramEnd"/>
            <w:r w:rsidRPr="00FB5EE7">
              <w:rPr>
                <w:rFonts w:asciiTheme="minorHAnsi" w:hAnsiTheme="minorHAnsi" w:cs="Arial"/>
                <w:snapToGrid/>
              </w:rPr>
              <w:t xml:space="preserve">.20.... </w:t>
            </w:r>
            <w:r w:rsidRPr="00FB5EE7">
              <w:rPr>
                <w:rFonts w:asciiTheme="minorHAnsi" w:hAnsiTheme="minorHAnsi" w:cs="Arial"/>
                <w:snapToGrid/>
              </w:rPr>
              <w:tab/>
              <w:t>Signature</w:t>
            </w:r>
            <w:r w:rsidRPr="00FB5EE7">
              <w:rPr>
                <w:rFonts w:asciiTheme="minorHAnsi" w:hAnsiTheme="minorHAnsi"/>
                <w:snapToGrid/>
                <w:vertAlign w:val="superscript"/>
              </w:rPr>
              <w:footnoteReference w:id="6"/>
            </w:r>
            <w:r w:rsidRPr="00FB5EE7">
              <w:rPr>
                <w:rFonts w:asciiTheme="minorHAnsi" w:hAnsiTheme="minorHAnsi" w:cs="Arial"/>
                <w:snapToGrid/>
              </w:rPr>
              <w:t> :</w:t>
            </w:r>
            <w:r w:rsidRPr="00FB5EE7">
              <w:rPr>
                <w:rFonts w:asciiTheme="minorHAnsi" w:hAnsiTheme="minorHAnsi" w:cs="Arial"/>
                <w:snapToGrid/>
                <w:u w:val="single"/>
              </w:rPr>
              <w:tab/>
            </w:r>
          </w:p>
          <w:p w14:paraId="24EF79CB"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78188DCF" w14:textId="6EC0BF03" w:rsidR="0081522E"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bl>
    <w:p w14:paraId="2123A7FF" w14:textId="77777777" w:rsidR="0081522E" w:rsidRPr="00FB5EE7" w:rsidRDefault="0081522E" w:rsidP="0081522E">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14:paraId="61AE51CB" w14:textId="77777777" w:rsidR="0098104A" w:rsidRDefault="0098104A" w:rsidP="00D94B03">
      <w:pPr>
        <w:spacing w:before="100" w:beforeAutospacing="1" w:after="100" w:afterAutospacing="1"/>
        <w:jc w:val="both"/>
        <w:rPr>
          <w:rFonts w:asciiTheme="minorHAnsi" w:hAnsiTheme="minorHAnsi"/>
          <w:snapToGrid/>
          <w:szCs w:val="24"/>
          <w:lang w:bidi="ar-SA"/>
        </w:rPr>
        <w:sectPr w:rsidR="0098104A" w:rsidSect="00EF3E28">
          <w:headerReference w:type="default" r:id="rId15"/>
          <w:footerReference w:type="even" r:id="rId16"/>
          <w:footerReference w:type="default" r:id="rId17"/>
          <w:headerReference w:type="first" r:id="rId18"/>
          <w:footerReference w:type="first" r:id="rId19"/>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533A8A59" w14:textId="28B62212" w:rsidR="00A9555C" w:rsidRPr="008866B4" w:rsidRDefault="00760AB9" w:rsidP="008866B4">
      <w:pPr>
        <w:pStyle w:val="Titre"/>
        <w:numPr>
          <w:ilvl w:val="0"/>
          <w:numId w:val="29"/>
        </w:numPr>
        <w:rPr>
          <w:rFonts w:asciiTheme="minorHAnsi" w:hAnsiTheme="minorHAnsi"/>
        </w:rPr>
      </w:pPr>
      <w:r w:rsidRPr="00A41C97">
        <w:rPr>
          <w:rFonts w:asciiTheme="minorHAnsi" w:hAnsiTheme="minorHAnsi"/>
        </w:rPr>
        <w:lastRenderedPageBreak/>
        <w:t>CONDITIONS PARTICULIERES</w:t>
      </w:r>
      <w:bookmarkStart w:id="14" w:name="_Toc76894414"/>
    </w:p>
    <w:p w14:paraId="566A8C77" w14:textId="04A24844" w:rsidR="001050EE" w:rsidRPr="00FB5EE7" w:rsidRDefault="003D764D" w:rsidP="007767F0">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t xml:space="preserve">Article </w:t>
      </w:r>
      <w:r w:rsidR="00AE6C26">
        <w:rPr>
          <w:rFonts w:asciiTheme="minorHAnsi" w:hAnsiTheme="minorHAnsi"/>
          <w:b/>
          <w:szCs w:val="24"/>
          <w:highlight w:val="lightGray"/>
        </w:rPr>
        <w:t>1</w:t>
      </w:r>
      <w:r w:rsidRPr="00AB627C">
        <w:rPr>
          <w:rFonts w:asciiTheme="minorHAnsi" w:hAnsiTheme="minorHAnsi"/>
          <w:b/>
          <w:szCs w:val="24"/>
          <w:highlight w:val="lightGray"/>
        </w:rPr>
        <w:tab/>
      </w:r>
      <w:bookmarkEnd w:id="14"/>
      <w:r w:rsidR="00A9555C">
        <w:rPr>
          <w:rFonts w:asciiTheme="minorHAnsi" w:hAnsiTheme="minorHAnsi"/>
          <w:b/>
          <w:szCs w:val="24"/>
          <w:highlight w:val="lightGray"/>
        </w:rPr>
        <w:t xml:space="preserve">Objet du marché </w:t>
      </w:r>
    </w:p>
    <w:p w14:paraId="399331D0" w14:textId="2E09F44A" w:rsidR="00A9555C" w:rsidRDefault="00A9555C">
      <w:pPr>
        <w:numPr>
          <w:ilvl w:val="1"/>
          <w:numId w:val="31"/>
        </w:numPr>
        <w:jc w:val="both"/>
        <w:rPr>
          <w:rFonts w:asciiTheme="minorHAnsi" w:hAnsiTheme="minorHAnsi"/>
          <w:szCs w:val="24"/>
        </w:rPr>
      </w:pPr>
      <w:r w:rsidRPr="00A9555C">
        <w:rPr>
          <w:rFonts w:asciiTheme="minorHAnsi" w:hAnsiTheme="minorHAnsi"/>
          <w:szCs w:val="24"/>
        </w:rPr>
        <w:t xml:space="preserve">Les stipulations du présent marché portent sur la conclusion d’un marché de travaux au sens de l’article </w:t>
      </w:r>
      <w:r w:rsidR="00BB4402">
        <w:rPr>
          <w:rFonts w:asciiTheme="minorHAnsi" w:hAnsiTheme="minorHAnsi"/>
          <w:szCs w:val="24"/>
        </w:rPr>
        <w:t xml:space="preserve">L.111-2 </w:t>
      </w:r>
      <w:r w:rsidRPr="00A9555C">
        <w:rPr>
          <w:rFonts w:asciiTheme="minorHAnsi" w:hAnsiTheme="minorHAnsi"/>
          <w:szCs w:val="24"/>
        </w:rPr>
        <w:t>du code de la commande publique.</w:t>
      </w:r>
    </w:p>
    <w:p w14:paraId="6E8C12E0" w14:textId="77777777" w:rsidR="00A9555C" w:rsidRPr="00A9555C" w:rsidRDefault="00A9555C" w:rsidP="00596A4E">
      <w:pPr>
        <w:ind w:left="1137"/>
        <w:jc w:val="both"/>
        <w:rPr>
          <w:rFonts w:asciiTheme="minorHAnsi" w:hAnsiTheme="minorHAnsi"/>
          <w:szCs w:val="24"/>
        </w:rPr>
      </w:pPr>
    </w:p>
    <w:p w14:paraId="6BEE336A" w14:textId="0915FD68" w:rsidR="00A9555C" w:rsidRPr="00716843" w:rsidRDefault="00A9555C" w:rsidP="00716843">
      <w:pPr>
        <w:numPr>
          <w:ilvl w:val="1"/>
          <w:numId w:val="31"/>
        </w:numPr>
        <w:jc w:val="both"/>
        <w:rPr>
          <w:rFonts w:asciiTheme="minorHAnsi" w:hAnsiTheme="minorHAnsi"/>
          <w:i/>
          <w:iCs/>
          <w:szCs w:val="24"/>
        </w:rPr>
      </w:pPr>
      <w:r w:rsidRPr="00A9555C">
        <w:rPr>
          <w:rFonts w:asciiTheme="minorHAnsi" w:hAnsiTheme="minorHAnsi"/>
          <w:szCs w:val="24"/>
        </w:rPr>
        <w:t>Il a pour objet,</w:t>
      </w:r>
      <w:r w:rsidR="00797ACE">
        <w:rPr>
          <w:rFonts w:asciiTheme="minorHAnsi" w:hAnsiTheme="minorHAnsi"/>
          <w:szCs w:val="24"/>
        </w:rPr>
        <w:t xml:space="preserve"> </w:t>
      </w:r>
      <w:r w:rsidR="0027660E" w:rsidRPr="0027660E">
        <w:rPr>
          <w:rFonts w:asciiTheme="minorHAnsi" w:hAnsiTheme="minorHAnsi"/>
          <w:b/>
          <w:bCs/>
          <w:i/>
          <w:iCs/>
          <w:szCs w:val="24"/>
        </w:rPr>
        <w:t>construction pour le PC GTIA 6 des FACI d’un atelier de maintenance mécanique de niveau 2 et d’une infirmerie de niveau 1 à Bouna, dans la zone nord-est de la Côte d’Ivoire</w:t>
      </w:r>
      <w:r w:rsidR="0027660E">
        <w:rPr>
          <w:rFonts w:asciiTheme="minorHAnsi" w:hAnsiTheme="minorHAnsi"/>
          <w:szCs w:val="24"/>
        </w:rPr>
        <w:t xml:space="preserve"> </w:t>
      </w:r>
      <w:r w:rsidRPr="00716843">
        <w:rPr>
          <w:rFonts w:asciiTheme="minorHAnsi" w:hAnsiTheme="minorHAnsi"/>
          <w:bCs/>
          <w:szCs w:val="24"/>
        </w:rPr>
        <w:t>dans le cadre du projet « Defence Forces Enabling Development Côte d’Ivoire (DEFEND RCI) »</w:t>
      </w:r>
      <w:r w:rsidR="00AF53F5">
        <w:rPr>
          <w:rFonts w:asciiTheme="minorHAnsi" w:hAnsiTheme="minorHAnsi"/>
          <w:bCs/>
          <w:szCs w:val="24"/>
        </w:rPr>
        <w:t>.</w:t>
      </w:r>
    </w:p>
    <w:p w14:paraId="6595CCB0" w14:textId="77777777" w:rsidR="004346A8" w:rsidRPr="00A9555C" w:rsidRDefault="004346A8" w:rsidP="004346A8">
      <w:pPr>
        <w:jc w:val="both"/>
        <w:rPr>
          <w:rFonts w:asciiTheme="minorHAnsi" w:hAnsiTheme="minorHAnsi"/>
          <w:b/>
          <w:szCs w:val="24"/>
        </w:rPr>
      </w:pPr>
    </w:p>
    <w:p w14:paraId="799E9E15" w14:textId="14D2B0E3" w:rsidR="00A9555C" w:rsidRPr="00A9555C" w:rsidRDefault="00A9555C">
      <w:pPr>
        <w:pStyle w:val="Paragraphedeliste"/>
        <w:numPr>
          <w:ilvl w:val="1"/>
          <w:numId w:val="31"/>
        </w:numPr>
        <w:jc w:val="both"/>
        <w:rPr>
          <w:rFonts w:asciiTheme="minorHAnsi" w:hAnsiTheme="minorHAnsi"/>
          <w:noProof w:val="0"/>
          <w:snapToGrid w:val="0"/>
          <w:sz w:val="24"/>
          <w:szCs w:val="24"/>
        </w:rPr>
      </w:pPr>
      <w:r w:rsidRPr="00A9555C">
        <w:rPr>
          <w:rFonts w:asciiTheme="minorHAnsi" w:hAnsiTheme="minorHAnsi"/>
          <w:noProof w:val="0"/>
          <w:snapToGrid w:val="0"/>
          <w:sz w:val="24"/>
          <w:szCs w:val="24"/>
        </w:rPr>
        <w:t>Le titulaire s’engage à réaliser les travaux décrits dans le cahier des charges, conformément aux règles de l’art.</w:t>
      </w:r>
    </w:p>
    <w:p w14:paraId="69AD6155" w14:textId="580804EA" w:rsidR="00A9555C" w:rsidRPr="00A9555C" w:rsidRDefault="00A9555C" w:rsidP="00A9555C">
      <w:pPr>
        <w:keepNext/>
        <w:keepLines/>
        <w:tabs>
          <w:tab w:val="left" w:pos="1134"/>
        </w:tabs>
        <w:spacing w:before="240" w:after="120"/>
        <w:ind w:left="1134" w:hanging="1134"/>
        <w:rPr>
          <w:rFonts w:asciiTheme="minorHAnsi" w:hAnsiTheme="minorHAnsi"/>
          <w:b/>
          <w:szCs w:val="24"/>
          <w:highlight w:val="lightGray"/>
        </w:rPr>
      </w:pPr>
      <w:bookmarkStart w:id="15" w:name="_Toc76894416"/>
      <w:r w:rsidRPr="00A9555C">
        <w:rPr>
          <w:rFonts w:asciiTheme="minorHAnsi" w:hAnsiTheme="minorHAnsi"/>
          <w:b/>
          <w:szCs w:val="24"/>
          <w:highlight w:val="lightGray"/>
        </w:rPr>
        <w:t xml:space="preserve">Article </w:t>
      </w:r>
      <w:r>
        <w:rPr>
          <w:rFonts w:asciiTheme="minorHAnsi" w:hAnsiTheme="minorHAnsi"/>
          <w:b/>
          <w:szCs w:val="24"/>
          <w:highlight w:val="lightGray"/>
        </w:rPr>
        <w:t>2</w:t>
      </w:r>
      <w:r w:rsidRPr="00A9555C">
        <w:rPr>
          <w:rFonts w:asciiTheme="minorHAnsi" w:hAnsiTheme="minorHAnsi"/>
          <w:b/>
          <w:szCs w:val="24"/>
          <w:highlight w:val="lightGray"/>
        </w:rPr>
        <w:tab/>
        <w:t>Langue du marché</w:t>
      </w:r>
    </w:p>
    <w:p w14:paraId="74F2FA54" w14:textId="7902E0BC" w:rsidR="00A9555C" w:rsidRPr="00A9555C" w:rsidRDefault="00A9555C" w:rsidP="00A9555C">
      <w:pPr>
        <w:tabs>
          <w:tab w:val="left" w:pos="1134"/>
        </w:tabs>
        <w:ind w:left="567"/>
        <w:rPr>
          <w:rFonts w:asciiTheme="minorHAnsi" w:hAnsiTheme="minorHAnsi"/>
          <w:szCs w:val="24"/>
        </w:rPr>
      </w:pPr>
      <w:r>
        <w:rPr>
          <w:rFonts w:asciiTheme="minorHAnsi" w:hAnsiTheme="minorHAnsi"/>
          <w:szCs w:val="24"/>
        </w:rPr>
        <w:t>2</w:t>
      </w:r>
      <w:r w:rsidRPr="00A9555C">
        <w:rPr>
          <w:rFonts w:asciiTheme="minorHAnsi" w:hAnsiTheme="minorHAnsi"/>
          <w:szCs w:val="24"/>
        </w:rPr>
        <w:t>.1</w:t>
      </w:r>
      <w:r>
        <w:rPr>
          <w:rFonts w:asciiTheme="minorHAnsi" w:hAnsiTheme="minorHAnsi"/>
          <w:szCs w:val="24"/>
        </w:rPr>
        <w:tab/>
        <w:t>La langue util</w:t>
      </w:r>
      <w:r w:rsidR="0098189C">
        <w:rPr>
          <w:rFonts w:asciiTheme="minorHAnsi" w:hAnsiTheme="minorHAnsi"/>
          <w:szCs w:val="24"/>
        </w:rPr>
        <w:t xml:space="preserve">isée est le français. </w:t>
      </w:r>
      <w:r w:rsidRPr="00A9555C">
        <w:rPr>
          <w:rFonts w:asciiTheme="minorHAnsi" w:hAnsiTheme="minorHAnsi"/>
          <w:szCs w:val="24"/>
        </w:rPr>
        <w:tab/>
      </w:r>
    </w:p>
    <w:p w14:paraId="7B9A530B" w14:textId="47EE927B"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t xml:space="preserve">Article </w:t>
      </w:r>
      <w:r w:rsidR="0098189C">
        <w:rPr>
          <w:rFonts w:asciiTheme="minorHAnsi" w:hAnsiTheme="minorHAnsi"/>
          <w:b/>
          <w:szCs w:val="24"/>
          <w:highlight w:val="lightGray"/>
        </w:rPr>
        <w:t>3</w:t>
      </w:r>
      <w:r w:rsidRPr="00AB627C">
        <w:rPr>
          <w:rFonts w:asciiTheme="minorHAnsi" w:hAnsiTheme="minorHAnsi"/>
          <w:b/>
          <w:szCs w:val="24"/>
          <w:highlight w:val="lightGray"/>
        </w:rPr>
        <w:tab/>
      </w:r>
      <w:r w:rsidR="00BB4402">
        <w:rPr>
          <w:rFonts w:asciiTheme="minorHAnsi" w:hAnsiTheme="minorHAnsi"/>
          <w:b/>
          <w:szCs w:val="24"/>
          <w:highlight w:val="lightGray"/>
        </w:rPr>
        <w:t xml:space="preserve">Point de contact - </w:t>
      </w:r>
      <w:r w:rsidRPr="00AB627C">
        <w:rPr>
          <w:rFonts w:asciiTheme="minorHAnsi" w:hAnsiTheme="minorHAnsi"/>
          <w:b/>
          <w:szCs w:val="24"/>
          <w:highlight w:val="lightGray"/>
        </w:rPr>
        <w:t>Communications</w:t>
      </w:r>
      <w:bookmarkEnd w:id="15"/>
    </w:p>
    <w:p w14:paraId="5130D1A7" w14:textId="77777777" w:rsidR="0098189C" w:rsidRPr="0098189C" w:rsidRDefault="0098189C" w:rsidP="0098189C">
      <w:pPr>
        <w:spacing w:before="120" w:after="120"/>
        <w:ind w:left="1134" w:hanging="567"/>
        <w:rPr>
          <w:rFonts w:asciiTheme="minorHAnsi" w:hAnsiTheme="minorHAnsi"/>
          <w:szCs w:val="24"/>
        </w:rPr>
      </w:pPr>
      <w:r>
        <w:rPr>
          <w:rFonts w:asciiTheme="minorHAnsi" w:hAnsiTheme="minorHAnsi"/>
          <w:szCs w:val="24"/>
        </w:rPr>
        <w:t>3</w:t>
      </w:r>
      <w:r w:rsidR="003D764D" w:rsidRPr="00FB5EE7">
        <w:rPr>
          <w:rFonts w:asciiTheme="minorHAnsi" w:hAnsiTheme="minorHAnsi"/>
          <w:szCs w:val="24"/>
        </w:rPr>
        <w:t>.1</w:t>
      </w:r>
      <w:r w:rsidR="003D764D" w:rsidRPr="00AB627C">
        <w:rPr>
          <w:rFonts w:asciiTheme="minorHAnsi" w:hAnsiTheme="minorHAnsi"/>
          <w:szCs w:val="24"/>
        </w:rPr>
        <w:tab/>
      </w:r>
      <w:r w:rsidRPr="0098189C">
        <w:rPr>
          <w:rFonts w:asciiTheme="minorHAnsi" w:hAnsiTheme="minorHAnsi"/>
          <w:szCs w:val="24"/>
        </w:rPr>
        <w:t>Tout avis ou communication entre les Parties qui interviendra au titre du présent marché se fera sous forme écrite, par échange de courriers électroniques et sera réputé valablement fait à compter de sa réception par le destinataire.</w:t>
      </w:r>
    </w:p>
    <w:p w14:paraId="4FEEE3F5" w14:textId="17906B8C" w:rsidR="0098189C" w:rsidRPr="0098189C" w:rsidRDefault="0098189C" w:rsidP="008866B4">
      <w:pPr>
        <w:spacing w:before="120" w:after="120"/>
        <w:ind w:left="1134" w:hanging="567"/>
        <w:rPr>
          <w:rFonts w:asciiTheme="minorHAnsi" w:hAnsiTheme="minorHAnsi"/>
          <w:szCs w:val="24"/>
        </w:rPr>
      </w:pPr>
      <w:r w:rsidRPr="0098189C">
        <w:rPr>
          <w:rFonts w:asciiTheme="minorHAnsi" w:hAnsiTheme="minorHAnsi"/>
          <w:szCs w:val="24"/>
        </w:rPr>
        <w:tab/>
        <w:t xml:space="preserve">Toute la correspondance devra être adressée aux adresses suivantes : </w:t>
      </w:r>
    </w:p>
    <w:tbl>
      <w:tblPr>
        <w:tblStyle w:val="Grilledutableau"/>
        <w:tblW w:w="8505" w:type="dxa"/>
        <w:tblInd w:w="1307" w:type="dxa"/>
        <w:tblLayout w:type="fixed"/>
        <w:tblLook w:val="04A0" w:firstRow="1" w:lastRow="0" w:firstColumn="1" w:lastColumn="0" w:noHBand="0" w:noVBand="1"/>
      </w:tblPr>
      <w:tblGrid>
        <w:gridCol w:w="3260"/>
        <w:gridCol w:w="5245"/>
      </w:tblGrid>
      <w:tr w:rsidR="0098189C" w:rsidRPr="00020F4B" w14:paraId="37525935" w14:textId="77777777" w:rsidTr="008373F0">
        <w:trPr>
          <w:trHeight w:val="2607"/>
        </w:trPr>
        <w:tc>
          <w:tcPr>
            <w:tcW w:w="3260" w:type="dxa"/>
            <w:tcBorders>
              <w:top w:val="single" w:sz="4" w:space="0" w:color="auto"/>
              <w:left w:val="single" w:sz="4" w:space="0" w:color="auto"/>
              <w:bottom w:val="single" w:sz="4" w:space="0" w:color="auto"/>
              <w:right w:val="single" w:sz="4" w:space="0" w:color="auto"/>
            </w:tcBorders>
            <w:vAlign w:val="center"/>
            <w:hideMark/>
          </w:tcPr>
          <w:p w14:paraId="1AAC164F" w14:textId="77777777" w:rsidR="0098189C" w:rsidRPr="008373F0" w:rsidRDefault="0098189C" w:rsidP="003B5E21">
            <w:pPr>
              <w:ind w:left="1134" w:hanging="567"/>
              <w:rPr>
                <w:rFonts w:asciiTheme="minorHAnsi" w:hAnsiTheme="minorHAnsi"/>
                <w:szCs w:val="24"/>
              </w:rPr>
            </w:pPr>
            <w:r w:rsidRPr="008373F0">
              <w:rPr>
                <w:rFonts w:asciiTheme="minorHAnsi" w:hAnsiTheme="minorHAnsi"/>
                <w:szCs w:val="24"/>
              </w:rPr>
              <w:t>Pour Expertise France :</w:t>
            </w:r>
          </w:p>
        </w:tc>
        <w:tc>
          <w:tcPr>
            <w:tcW w:w="5245" w:type="dxa"/>
            <w:tcBorders>
              <w:top w:val="single" w:sz="4" w:space="0" w:color="auto"/>
              <w:left w:val="single" w:sz="4" w:space="0" w:color="auto"/>
              <w:bottom w:val="single" w:sz="4" w:space="0" w:color="auto"/>
              <w:right w:val="single" w:sz="4" w:space="0" w:color="auto"/>
            </w:tcBorders>
            <w:vAlign w:val="center"/>
            <w:hideMark/>
          </w:tcPr>
          <w:p w14:paraId="0572D8F0" w14:textId="77777777" w:rsidR="00332899" w:rsidRPr="008373F0" w:rsidRDefault="00332899" w:rsidP="003B5E21">
            <w:pPr>
              <w:rPr>
                <w:rFonts w:asciiTheme="minorHAnsi" w:hAnsiTheme="minorHAnsi"/>
                <w:szCs w:val="24"/>
              </w:rPr>
            </w:pPr>
            <w:r w:rsidRPr="008373F0">
              <w:rPr>
                <w:rFonts w:asciiTheme="minorHAnsi" w:hAnsiTheme="minorHAnsi"/>
                <w:szCs w:val="24"/>
              </w:rPr>
              <w:t>Monsieur Mamadou FOFANA</w:t>
            </w:r>
          </w:p>
          <w:p w14:paraId="21F91BB2" w14:textId="77777777" w:rsidR="00332899" w:rsidRPr="008373F0" w:rsidRDefault="00332899" w:rsidP="003B5E21">
            <w:pPr>
              <w:rPr>
                <w:rFonts w:asciiTheme="minorHAnsi" w:hAnsiTheme="minorHAnsi"/>
                <w:szCs w:val="24"/>
              </w:rPr>
            </w:pPr>
            <w:r w:rsidRPr="008373F0">
              <w:rPr>
                <w:rFonts w:asciiTheme="minorHAnsi" w:hAnsiTheme="minorHAnsi"/>
                <w:szCs w:val="24"/>
              </w:rPr>
              <w:t>Expertise France Côte d’Ivoire</w:t>
            </w:r>
          </w:p>
          <w:p w14:paraId="6CA85174" w14:textId="77777777" w:rsidR="00332899" w:rsidRPr="008373F0" w:rsidRDefault="00332899" w:rsidP="003B5E21">
            <w:pPr>
              <w:rPr>
                <w:rFonts w:asciiTheme="minorHAnsi" w:hAnsiTheme="minorHAnsi"/>
                <w:szCs w:val="24"/>
              </w:rPr>
            </w:pPr>
            <w:r w:rsidRPr="008373F0">
              <w:rPr>
                <w:rFonts w:asciiTheme="minorHAnsi" w:hAnsiTheme="minorHAnsi"/>
                <w:szCs w:val="24"/>
              </w:rPr>
              <w:t xml:space="preserve">Responsable des Infrastructures </w:t>
            </w:r>
          </w:p>
          <w:p w14:paraId="1049CE86" w14:textId="77777777" w:rsidR="00332899" w:rsidRPr="008373F0" w:rsidRDefault="00332899" w:rsidP="003B5E21">
            <w:pPr>
              <w:rPr>
                <w:rFonts w:asciiTheme="minorHAnsi" w:hAnsiTheme="minorHAnsi"/>
                <w:szCs w:val="24"/>
              </w:rPr>
            </w:pPr>
            <w:r w:rsidRPr="008373F0">
              <w:rPr>
                <w:rFonts w:asciiTheme="minorHAnsi" w:hAnsiTheme="minorHAnsi"/>
                <w:szCs w:val="24"/>
              </w:rPr>
              <w:t>DEFEND RCI</w:t>
            </w:r>
          </w:p>
          <w:p w14:paraId="7A84960F" w14:textId="77777777" w:rsidR="00332899" w:rsidRPr="008373F0" w:rsidRDefault="00332899" w:rsidP="003B5E21">
            <w:pPr>
              <w:rPr>
                <w:rFonts w:asciiTheme="minorHAnsi" w:hAnsiTheme="minorHAnsi"/>
                <w:szCs w:val="24"/>
              </w:rPr>
            </w:pPr>
            <w:r w:rsidRPr="008373F0">
              <w:rPr>
                <w:rFonts w:asciiTheme="minorHAnsi" w:hAnsiTheme="minorHAnsi"/>
                <w:szCs w:val="24"/>
              </w:rPr>
              <w:t>Angré-Djibril, rond-point CNPS, Immeuble KOPA, 4ème étage.</w:t>
            </w:r>
          </w:p>
          <w:p w14:paraId="4B7DC42C" w14:textId="77777777" w:rsidR="00332899" w:rsidRPr="008373F0" w:rsidRDefault="00332899" w:rsidP="003B5E21">
            <w:pPr>
              <w:rPr>
                <w:rFonts w:asciiTheme="minorHAnsi" w:hAnsiTheme="minorHAnsi"/>
                <w:szCs w:val="24"/>
              </w:rPr>
            </w:pPr>
            <w:r w:rsidRPr="008373F0">
              <w:rPr>
                <w:rFonts w:asciiTheme="minorHAnsi" w:hAnsiTheme="minorHAnsi"/>
                <w:szCs w:val="24"/>
              </w:rPr>
              <w:t>Abidjan</w:t>
            </w:r>
          </w:p>
          <w:p w14:paraId="32DB963D" w14:textId="77777777" w:rsidR="00332899" w:rsidRPr="008373F0" w:rsidRDefault="00332899" w:rsidP="003B5E21">
            <w:pPr>
              <w:rPr>
                <w:rFonts w:asciiTheme="minorHAnsi" w:hAnsiTheme="minorHAnsi"/>
                <w:szCs w:val="24"/>
              </w:rPr>
            </w:pPr>
            <w:proofErr w:type="gramStart"/>
            <w:r w:rsidRPr="008373F0">
              <w:rPr>
                <w:rFonts w:asciiTheme="minorHAnsi" w:hAnsiTheme="minorHAnsi"/>
                <w:szCs w:val="24"/>
              </w:rPr>
              <w:t>Téléphone:</w:t>
            </w:r>
            <w:proofErr w:type="gramEnd"/>
            <w:r w:rsidRPr="008373F0">
              <w:rPr>
                <w:rFonts w:asciiTheme="minorHAnsi" w:hAnsiTheme="minorHAnsi"/>
                <w:szCs w:val="24"/>
              </w:rPr>
              <w:t xml:space="preserve"> +225 07 58 75 54 38</w:t>
            </w:r>
          </w:p>
          <w:p w14:paraId="0E3C388E" w14:textId="5A3943A6" w:rsidR="0098189C" w:rsidRPr="00A70AD4" w:rsidRDefault="00332899" w:rsidP="003B5E21">
            <w:pPr>
              <w:rPr>
                <w:rFonts w:asciiTheme="minorHAnsi" w:hAnsiTheme="minorHAnsi"/>
                <w:sz w:val="18"/>
                <w:szCs w:val="18"/>
              </w:rPr>
            </w:pPr>
            <w:proofErr w:type="gramStart"/>
            <w:r w:rsidRPr="008373F0">
              <w:rPr>
                <w:rFonts w:asciiTheme="minorHAnsi" w:hAnsiTheme="minorHAnsi"/>
                <w:szCs w:val="24"/>
              </w:rPr>
              <w:t>Courriel:</w:t>
            </w:r>
            <w:proofErr w:type="gramEnd"/>
            <w:r w:rsidRPr="008373F0">
              <w:rPr>
                <w:rFonts w:asciiTheme="minorHAnsi" w:hAnsiTheme="minorHAnsi"/>
                <w:szCs w:val="24"/>
              </w:rPr>
              <w:t xml:space="preserve"> </w:t>
            </w:r>
            <w:hyperlink r:id="rId20" w:history="1">
              <w:r w:rsidR="008373F0" w:rsidRPr="00865D39">
                <w:rPr>
                  <w:rStyle w:val="Lienhypertexte"/>
                  <w:rFonts w:asciiTheme="minorHAnsi" w:hAnsiTheme="minorHAnsi"/>
                  <w:szCs w:val="24"/>
                </w:rPr>
                <w:t>mamadou.fofana@expertisefrance</w:t>
              </w:r>
              <w:r w:rsidR="008373F0" w:rsidRPr="00865D39">
                <w:rPr>
                  <w:rStyle w:val="Lienhypertexte"/>
                  <w:rFonts w:asciiTheme="minorHAnsi" w:hAnsiTheme="minorHAnsi"/>
                  <w:sz w:val="18"/>
                  <w:szCs w:val="18"/>
                </w:rPr>
                <w:t>.fr</w:t>
              </w:r>
            </w:hyperlink>
            <w:r w:rsidR="008373F0">
              <w:rPr>
                <w:rFonts w:asciiTheme="minorHAnsi" w:hAnsiTheme="minorHAnsi"/>
                <w:sz w:val="18"/>
                <w:szCs w:val="18"/>
              </w:rPr>
              <w:t xml:space="preserve"> </w:t>
            </w:r>
            <w:r w:rsidRPr="00332899">
              <w:rPr>
                <w:rFonts w:asciiTheme="minorHAnsi" w:hAnsiTheme="minorHAnsi"/>
                <w:sz w:val="18"/>
                <w:szCs w:val="18"/>
              </w:rPr>
              <w:t xml:space="preserve"> </w:t>
            </w:r>
            <w:r>
              <w:rPr>
                <w:rFonts w:asciiTheme="minorHAnsi" w:hAnsiTheme="minorHAnsi"/>
                <w:sz w:val="18"/>
                <w:szCs w:val="18"/>
              </w:rPr>
              <w:t xml:space="preserve"> </w:t>
            </w:r>
            <w:r w:rsidR="0098189C" w:rsidRPr="00A70AD4">
              <w:rPr>
                <w:rFonts w:asciiTheme="minorHAnsi" w:hAnsiTheme="minorHAnsi"/>
                <w:sz w:val="18"/>
                <w:szCs w:val="18"/>
                <w:u w:val="single"/>
              </w:rPr>
              <w:t xml:space="preserve"> </w:t>
            </w:r>
          </w:p>
        </w:tc>
      </w:tr>
      <w:tr w:rsidR="0098189C" w:rsidRPr="0098189C" w14:paraId="2D7A730A" w14:textId="77777777" w:rsidTr="00797ACE">
        <w:tc>
          <w:tcPr>
            <w:tcW w:w="3260" w:type="dxa"/>
            <w:tcBorders>
              <w:top w:val="single" w:sz="4" w:space="0" w:color="auto"/>
              <w:left w:val="single" w:sz="4" w:space="0" w:color="auto"/>
              <w:bottom w:val="single" w:sz="4" w:space="0" w:color="auto"/>
              <w:right w:val="single" w:sz="4" w:space="0" w:color="auto"/>
            </w:tcBorders>
            <w:vAlign w:val="center"/>
            <w:hideMark/>
          </w:tcPr>
          <w:p w14:paraId="6D3513E1" w14:textId="77777777" w:rsidR="0098189C" w:rsidRPr="0098189C" w:rsidRDefault="0098189C" w:rsidP="003B5E21">
            <w:pPr>
              <w:ind w:left="1134" w:hanging="567"/>
              <w:rPr>
                <w:rFonts w:asciiTheme="minorHAnsi" w:hAnsiTheme="minorHAnsi"/>
                <w:szCs w:val="24"/>
              </w:rPr>
            </w:pPr>
            <w:r w:rsidRPr="00340D47">
              <w:rPr>
                <w:rFonts w:asciiTheme="minorHAnsi" w:hAnsiTheme="minorHAnsi"/>
                <w:sz w:val="22"/>
                <w:szCs w:val="22"/>
              </w:rPr>
              <w:t>Pour le Contractant :</w:t>
            </w:r>
          </w:p>
        </w:tc>
        <w:tc>
          <w:tcPr>
            <w:tcW w:w="5245" w:type="dxa"/>
            <w:tcBorders>
              <w:top w:val="single" w:sz="4" w:space="0" w:color="auto"/>
              <w:left w:val="single" w:sz="4" w:space="0" w:color="auto"/>
              <w:bottom w:val="single" w:sz="4" w:space="0" w:color="auto"/>
              <w:right w:val="single" w:sz="4" w:space="0" w:color="auto"/>
            </w:tcBorders>
            <w:vAlign w:val="center"/>
            <w:hideMark/>
          </w:tcPr>
          <w:p w14:paraId="737D6AE3" w14:textId="11AD47AF" w:rsidR="0098189C" w:rsidRPr="0098189C" w:rsidRDefault="0098189C" w:rsidP="003B5E21">
            <w:pPr>
              <w:rPr>
                <w:rFonts w:asciiTheme="minorHAnsi" w:hAnsiTheme="minorHAnsi"/>
                <w:szCs w:val="24"/>
              </w:rPr>
            </w:pPr>
            <w:r w:rsidRPr="00340D47">
              <w:rPr>
                <w:rFonts w:asciiTheme="minorHAnsi" w:hAnsiTheme="minorHAnsi"/>
                <w:sz w:val="18"/>
                <w:szCs w:val="18"/>
                <w:highlight w:val="yellow"/>
              </w:rPr>
              <w:t>A renseigner par le Contractant</w:t>
            </w:r>
          </w:p>
        </w:tc>
      </w:tr>
    </w:tbl>
    <w:p w14:paraId="6A70BC56" w14:textId="4D9C1023" w:rsidR="001050EE" w:rsidRPr="00FB5EE7" w:rsidRDefault="001050EE" w:rsidP="003D764D">
      <w:pPr>
        <w:spacing w:before="120" w:after="120"/>
        <w:ind w:left="1134" w:hanging="567"/>
        <w:rPr>
          <w:rFonts w:asciiTheme="minorHAnsi" w:hAnsiTheme="minorHAnsi"/>
          <w:szCs w:val="24"/>
        </w:rPr>
      </w:pPr>
    </w:p>
    <w:p w14:paraId="461D55D6" w14:textId="5664120C" w:rsidR="0098189C" w:rsidRPr="00AB627C" w:rsidRDefault="0098189C" w:rsidP="0098189C">
      <w:pPr>
        <w:keepNext/>
        <w:keepLines/>
        <w:tabs>
          <w:tab w:val="left" w:pos="1134"/>
        </w:tabs>
        <w:spacing w:before="240" w:after="120"/>
        <w:ind w:left="1134" w:hanging="1134"/>
        <w:rPr>
          <w:rFonts w:asciiTheme="minorHAnsi" w:hAnsiTheme="minorHAnsi"/>
          <w:b/>
          <w:szCs w:val="24"/>
          <w:highlight w:val="lightGray"/>
        </w:rPr>
      </w:pPr>
      <w:bookmarkStart w:id="16" w:name="_Hlk143681151"/>
      <w:bookmarkStart w:id="17" w:name="_Toc76894417"/>
      <w:r w:rsidRPr="00AB627C">
        <w:rPr>
          <w:rFonts w:asciiTheme="minorHAnsi" w:hAnsiTheme="minorHAnsi"/>
          <w:b/>
          <w:szCs w:val="24"/>
          <w:highlight w:val="lightGray"/>
        </w:rPr>
        <w:t xml:space="preserve">Article </w:t>
      </w:r>
      <w:r>
        <w:rPr>
          <w:rFonts w:asciiTheme="minorHAnsi" w:hAnsiTheme="minorHAnsi"/>
          <w:b/>
          <w:szCs w:val="24"/>
          <w:highlight w:val="lightGray"/>
        </w:rPr>
        <w:t>4</w:t>
      </w:r>
      <w:r w:rsidRPr="00AB627C">
        <w:rPr>
          <w:rFonts w:asciiTheme="minorHAnsi" w:hAnsiTheme="minorHAnsi"/>
          <w:b/>
          <w:szCs w:val="24"/>
          <w:highlight w:val="lightGray"/>
        </w:rPr>
        <w:tab/>
      </w:r>
      <w:r>
        <w:rPr>
          <w:rFonts w:asciiTheme="minorHAnsi" w:hAnsiTheme="minorHAnsi"/>
          <w:b/>
          <w:szCs w:val="24"/>
          <w:highlight w:val="lightGray"/>
        </w:rPr>
        <w:t>Durée et délais d’exécution</w:t>
      </w:r>
    </w:p>
    <w:p w14:paraId="6E72BA99" w14:textId="40F51A0B" w:rsidR="0098189C" w:rsidRDefault="0098189C" w:rsidP="004346A8">
      <w:pPr>
        <w:spacing w:before="120" w:after="120"/>
        <w:ind w:left="1134" w:hanging="567"/>
        <w:jc w:val="both"/>
        <w:rPr>
          <w:rFonts w:asciiTheme="minorHAnsi" w:hAnsiTheme="minorHAnsi"/>
          <w:szCs w:val="24"/>
        </w:rPr>
      </w:pPr>
      <w:r>
        <w:rPr>
          <w:rFonts w:asciiTheme="minorHAnsi" w:hAnsiTheme="minorHAnsi"/>
          <w:szCs w:val="24"/>
        </w:rPr>
        <w:t>4</w:t>
      </w:r>
      <w:r w:rsidRPr="00FB5EE7">
        <w:rPr>
          <w:rFonts w:asciiTheme="minorHAnsi" w:hAnsiTheme="minorHAnsi"/>
          <w:szCs w:val="24"/>
        </w:rPr>
        <w:t>.1</w:t>
      </w:r>
      <w:r w:rsidRPr="00AB627C">
        <w:rPr>
          <w:rFonts w:asciiTheme="minorHAnsi" w:hAnsiTheme="minorHAnsi"/>
          <w:szCs w:val="24"/>
        </w:rPr>
        <w:tab/>
      </w:r>
      <w:bookmarkStart w:id="18" w:name="_Hlk145069067"/>
      <w:r w:rsidRPr="005717AB">
        <w:rPr>
          <w:rFonts w:asciiTheme="minorHAnsi" w:hAnsiTheme="minorHAnsi"/>
          <w:szCs w:val="24"/>
        </w:rPr>
        <w:t>Le marché débute à compter de la date de notification et jusqu’à la fin de la GPA définie à l’article 61.7 des Conditions générales. Il ne se confond pas avec le délai global d’exécution.</w:t>
      </w:r>
    </w:p>
    <w:p w14:paraId="4C58CD6F" w14:textId="443742AB" w:rsidR="0098189C" w:rsidRPr="0098189C" w:rsidRDefault="0098189C" w:rsidP="00F80E41">
      <w:pPr>
        <w:spacing w:before="120" w:after="120"/>
        <w:ind w:left="1134" w:hanging="567"/>
        <w:jc w:val="both"/>
        <w:rPr>
          <w:rFonts w:asciiTheme="minorHAnsi" w:hAnsiTheme="minorHAnsi"/>
          <w:szCs w:val="24"/>
        </w:rPr>
      </w:pPr>
      <w:r>
        <w:rPr>
          <w:rFonts w:asciiTheme="minorHAnsi" w:hAnsiTheme="minorHAnsi"/>
          <w:szCs w:val="24"/>
        </w:rPr>
        <w:lastRenderedPageBreak/>
        <w:t>4.2</w:t>
      </w:r>
      <w:r>
        <w:rPr>
          <w:rFonts w:asciiTheme="minorHAnsi" w:hAnsiTheme="minorHAnsi"/>
          <w:szCs w:val="24"/>
        </w:rPr>
        <w:tab/>
        <w:t>Le délai global d’exécution est fixé à</w:t>
      </w:r>
      <w:r w:rsidR="004346A8">
        <w:rPr>
          <w:rFonts w:asciiTheme="minorHAnsi" w:hAnsiTheme="minorHAnsi"/>
          <w:szCs w:val="24"/>
        </w:rPr>
        <w:t xml:space="preserve"> </w:t>
      </w:r>
      <w:r w:rsidR="00F80E41">
        <w:rPr>
          <w:rFonts w:asciiTheme="minorHAnsi" w:hAnsiTheme="minorHAnsi"/>
          <w:szCs w:val="24"/>
        </w:rPr>
        <w:t>quatre</w:t>
      </w:r>
      <w:r>
        <w:rPr>
          <w:rFonts w:asciiTheme="minorHAnsi" w:hAnsiTheme="minorHAnsi"/>
          <w:szCs w:val="24"/>
        </w:rPr>
        <w:t xml:space="preserve"> (</w:t>
      </w:r>
      <w:r w:rsidR="003E5503">
        <w:rPr>
          <w:rFonts w:asciiTheme="minorHAnsi" w:hAnsiTheme="minorHAnsi"/>
          <w:szCs w:val="24"/>
        </w:rPr>
        <w:t>0</w:t>
      </w:r>
      <w:r w:rsidR="00F80E41">
        <w:rPr>
          <w:rFonts w:asciiTheme="minorHAnsi" w:hAnsiTheme="minorHAnsi"/>
          <w:szCs w:val="24"/>
        </w:rPr>
        <w:t>4</w:t>
      </w:r>
      <w:r>
        <w:rPr>
          <w:rFonts w:asciiTheme="minorHAnsi" w:hAnsiTheme="minorHAnsi"/>
          <w:szCs w:val="24"/>
        </w:rPr>
        <w:t>)</w:t>
      </w:r>
      <w:r w:rsidR="004346A8">
        <w:rPr>
          <w:rFonts w:asciiTheme="minorHAnsi" w:hAnsiTheme="minorHAnsi"/>
          <w:szCs w:val="24"/>
        </w:rPr>
        <w:t xml:space="preserve"> </w:t>
      </w:r>
      <w:r>
        <w:rPr>
          <w:rFonts w:asciiTheme="minorHAnsi" w:hAnsiTheme="minorHAnsi"/>
          <w:szCs w:val="24"/>
        </w:rPr>
        <w:t>mois</w:t>
      </w:r>
      <w:r w:rsidR="00F80E41">
        <w:rPr>
          <w:rFonts w:asciiTheme="minorHAnsi" w:hAnsiTheme="minorHAnsi"/>
          <w:szCs w:val="24"/>
        </w:rPr>
        <w:t xml:space="preserve">. </w:t>
      </w:r>
      <w:r w:rsidR="00020F4B">
        <w:rPr>
          <w:rFonts w:asciiTheme="minorHAnsi" w:hAnsiTheme="minorHAnsi"/>
          <w:szCs w:val="24"/>
        </w:rPr>
        <w:t xml:space="preserve">La garantie de parfait achèvement (GPA) est fixée à </w:t>
      </w:r>
      <w:r w:rsidR="004346A8">
        <w:rPr>
          <w:rFonts w:asciiTheme="minorHAnsi" w:hAnsiTheme="minorHAnsi"/>
          <w:szCs w:val="24"/>
        </w:rPr>
        <w:t>douze (</w:t>
      </w:r>
      <w:r w:rsidR="00020F4B">
        <w:rPr>
          <w:rFonts w:asciiTheme="minorHAnsi" w:hAnsiTheme="minorHAnsi"/>
          <w:szCs w:val="24"/>
        </w:rPr>
        <w:t>12</w:t>
      </w:r>
      <w:r w:rsidR="004346A8">
        <w:rPr>
          <w:rFonts w:asciiTheme="minorHAnsi" w:hAnsiTheme="minorHAnsi"/>
          <w:szCs w:val="24"/>
        </w:rPr>
        <w:t>)</w:t>
      </w:r>
      <w:r w:rsidR="00020F4B">
        <w:rPr>
          <w:rFonts w:asciiTheme="minorHAnsi" w:hAnsiTheme="minorHAnsi"/>
          <w:szCs w:val="24"/>
        </w:rPr>
        <w:t xml:space="preserve"> mois après la réception provisoire des travaux. </w:t>
      </w:r>
      <w:r>
        <w:rPr>
          <w:rFonts w:asciiTheme="minorHAnsi" w:hAnsiTheme="minorHAnsi"/>
          <w:szCs w:val="24"/>
        </w:rPr>
        <w:t xml:space="preserve">  </w:t>
      </w:r>
      <w:bookmarkEnd w:id="16"/>
      <w:bookmarkEnd w:id="18"/>
    </w:p>
    <w:p w14:paraId="01F62C74" w14:textId="69C8830F"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t>Article 5</w:t>
      </w:r>
      <w:r w:rsidRPr="00AB627C">
        <w:rPr>
          <w:rFonts w:asciiTheme="minorHAnsi" w:hAnsiTheme="minorHAnsi"/>
          <w:b/>
          <w:szCs w:val="24"/>
          <w:highlight w:val="lightGray"/>
        </w:rPr>
        <w:tab/>
        <w:t>Le maître d'œuvre et le représentant du maître d'œuvre</w:t>
      </w:r>
      <w:bookmarkEnd w:id="17"/>
    </w:p>
    <w:p w14:paraId="28425EED" w14:textId="77777777" w:rsidR="001714EA" w:rsidRPr="001714EA" w:rsidRDefault="001050EE" w:rsidP="001714EA">
      <w:pPr>
        <w:spacing w:before="120" w:after="120"/>
        <w:ind w:left="1134" w:hanging="567"/>
        <w:jc w:val="both"/>
        <w:rPr>
          <w:rFonts w:asciiTheme="minorHAnsi" w:hAnsiTheme="minorHAnsi"/>
          <w:szCs w:val="24"/>
        </w:rPr>
      </w:pPr>
      <w:r w:rsidRPr="00FB5EE7">
        <w:rPr>
          <w:rFonts w:asciiTheme="minorHAnsi" w:hAnsiTheme="minorHAnsi"/>
          <w:szCs w:val="24"/>
        </w:rPr>
        <w:t>5.</w:t>
      </w:r>
      <w:r w:rsidR="001714EA">
        <w:rPr>
          <w:rFonts w:asciiTheme="minorHAnsi" w:hAnsiTheme="minorHAnsi"/>
          <w:szCs w:val="24"/>
        </w:rPr>
        <w:t>1</w:t>
      </w:r>
      <w:r w:rsidRPr="00AB627C">
        <w:rPr>
          <w:rFonts w:asciiTheme="minorHAnsi" w:hAnsiTheme="minorHAnsi"/>
          <w:szCs w:val="24"/>
        </w:rPr>
        <w:tab/>
      </w:r>
      <w:r w:rsidR="001714EA" w:rsidRPr="001714EA">
        <w:rPr>
          <w:rFonts w:asciiTheme="minorHAnsi" w:hAnsiTheme="minorHAnsi"/>
          <w:szCs w:val="24"/>
        </w:rPr>
        <w:t xml:space="preserve">Le maître d'œuvre accomplit les tâches stipulées dans le marché. Sauf si le marché l'indique expressément, le maître d'œuvre n'est habilité à délier le contractant d'aucune de ses obligations contractuelles. </w:t>
      </w:r>
    </w:p>
    <w:p w14:paraId="154067C4" w14:textId="1C42C456" w:rsidR="001714EA" w:rsidRPr="001714EA" w:rsidRDefault="001714EA" w:rsidP="001714EA">
      <w:pPr>
        <w:spacing w:before="120" w:after="120"/>
        <w:ind w:left="1134" w:hanging="567"/>
        <w:jc w:val="both"/>
        <w:rPr>
          <w:rFonts w:asciiTheme="minorHAnsi" w:hAnsiTheme="minorHAnsi"/>
          <w:szCs w:val="24"/>
        </w:rPr>
      </w:pPr>
      <w:r w:rsidRPr="001714EA">
        <w:rPr>
          <w:rFonts w:asciiTheme="minorHAnsi" w:hAnsiTheme="minorHAnsi"/>
          <w:szCs w:val="24"/>
        </w:rPr>
        <w:t xml:space="preserve">5.2 </w:t>
      </w:r>
      <w:r w:rsidR="0052336E">
        <w:rPr>
          <w:rFonts w:asciiTheme="minorHAnsi" w:hAnsiTheme="minorHAnsi"/>
          <w:szCs w:val="24"/>
        </w:rPr>
        <w:tab/>
      </w:r>
      <w:r w:rsidRPr="001714EA">
        <w:rPr>
          <w:rFonts w:asciiTheme="minorHAnsi" w:hAnsiTheme="minorHAnsi"/>
          <w:szCs w:val="24"/>
        </w:rPr>
        <w:t xml:space="preserve">Le maître d'œuvre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d'œuvre est émis par le maître d'œuvre en même temps que l’ordre de commencer la mise en œuvre des tâches du marché. Le représentant du maître d’œuvre a pour mission de surveiller et de contrôler les travaux et de tester et d’examiner les matériaux mis en œuvre ainsi que la qualité d’exécution des ouvrages. Le représentant du maître d’œuvre n’aura, en aucun cas, le pouvoir de relever le contractant de ses obligations découlant du marché, ni – sauf en cas d’instruction expresse indiquée ci-dessous ou dans le contrat – de commander tous travaux entraînant une prolongation de la période de mise en œuvre des tâches ou des coûts supplémentaires à payer par Expertise France ni d’introduire des modifications dans la nature ou l’importance des travaux. </w:t>
      </w:r>
    </w:p>
    <w:p w14:paraId="62D9907C" w14:textId="4872D67B" w:rsidR="001714EA" w:rsidRPr="001714EA" w:rsidRDefault="001714EA" w:rsidP="001714EA">
      <w:pPr>
        <w:spacing w:before="120" w:after="120"/>
        <w:ind w:left="1134" w:hanging="567"/>
        <w:jc w:val="both"/>
        <w:rPr>
          <w:rFonts w:asciiTheme="minorHAnsi" w:hAnsiTheme="minorHAnsi"/>
          <w:szCs w:val="24"/>
        </w:rPr>
      </w:pPr>
      <w:r w:rsidRPr="001714EA">
        <w:rPr>
          <w:rFonts w:asciiTheme="minorHAnsi" w:hAnsiTheme="minorHAnsi"/>
          <w:szCs w:val="24"/>
        </w:rPr>
        <w:t xml:space="preserve">5.3 </w:t>
      </w:r>
      <w:r>
        <w:rPr>
          <w:rFonts w:asciiTheme="minorHAnsi" w:hAnsiTheme="minorHAnsi"/>
          <w:szCs w:val="24"/>
        </w:rPr>
        <w:tab/>
      </w:r>
      <w:r w:rsidRPr="001714EA">
        <w:rPr>
          <w:rFonts w:asciiTheme="minorHAnsi" w:hAnsiTheme="minorHAnsi"/>
          <w:szCs w:val="24"/>
        </w:rPr>
        <w:t xml:space="preserve">Toute communication faite au contractant par le représentant du maître d'œuvre en vertu d'une telle délégation produit les mêmes effets que si elle avait été faite par le maître d'œuvre, sous réserve que : </w:t>
      </w:r>
    </w:p>
    <w:p w14:paraId="4F88CD6C" w14:textId="0F4E631A" w:rsidR="001714EA" w:rsidRPr="001714EA" w:rsidRDefault="001714EA" w:rsidP="001714EA">
      <w:pPr>
        <w:spacing w:before="120" w:after="120"/>
        <w:ind w:left="1134"/>
        <w:jc w:val="both"/>
        <w:rPr>
          <w:rFonts w:asciiTheme="minorHAnsi" w:hAnsiTheme="minorHAnsi"/>
          <w:szCs w:val="24"/>
        </w:rPr>
      </w:pPr>
      <w:r w:rsidRPr="001714EA">
        <w:rPr>
          <w:rFonts w:asciiTheme="minorHAnsi" w:hAnsiTheme="minorHAnsi"/>
          <w:b/>
          <w:bCs/>
          <w:szCs w:val="24"/>
        </w:rPr>
        <w:t>a)</w:t>
      </w:r>
      <w:r w:rsidRPr="001714EA">
        <w:rPr>
          <w:rFonts w:asciiTheme="minorHAnsi" w:hAnsiTheme="minorHAnsi"/>
          <w:szCs w:val="24"/>
        </w:rPr>
        <w:t xml:space="preserve"> si le représentant du maître d'œuvre omet d'exprimer sa désapprobation quant à un ouvrage, des matériaux ou des équipements, cette omission ne porte pas atteinte au droit du maître d'œuvre d'exprimer sa désapprobation quant à cet ouvrage, ces matériaux ou ces équipements et de donner les instructions nécessaires en vue de leur rectification</w:t>
      </w:r>
      <w:r>
        <w:rPr>
          <w:rFonts w:asciiTheme="minorHAnsi" w:hAnsiTheme="minorHAnsi"/>
          <w:szCs w:val="24"/>
        </w:rPr>
        <w:t xml:space="preserve"> </w:t>
      </w:r>
      <w:r w:rsidRPr="001714EA">
        <w:rPr>
          <w:rFonts w:asciiTheme="minorHAnsi" w:hAnsiTheme="minorHAnsi"/>
          <w:szCs w:val="24"/>
        </w:rPr>
        <w:t xml:space="preserve">; </w:t>
      </w:r>
    </w:p>
    <w:p w14:paraId="4E3D830C" w14:textId="77777777" w:rsidR="001714EA" w:rsidRPr="001714EA" w:rsidRDefault="001714EA" w:rsidP="001714EA">
      <w:pPr>
        <w:spacing w:before="120" w:after="120"/>
        <w:ind w:left="1134"/>
        <w:jc w:val="both"/>
        <w:rPr>
          <w:rFonts w:asciiTheme="minorHAnsi" w:hAnsiTheme="minorHAnsi"/>
          <w:szCs w:val="24"/>
        </w:rPr>
      </w:pPr>
      <w:r w:rsidRPr="001714EA">
        <w:rPr>
          <w:rFonts w:asciiTheme="minorHAnsi" w:hAnsiTheme="minorHAnsi"/>
          <w:b/>
          <w:bCs/>
          <w:szCs w:val="24"/>
        </w:rPr>
        <w:t>b)</w:t>
      </w:r>
      <w:r w:rsidRPr="001714EA">
        <w:rPr>
          <w:rFonts w:asciiTheme="minorHAnsi" w:hAnsiTheme="minorHAnsi"/>
          <w:szCs w:val="24"/>
        </w:rPr>
        <w:t xml:space="preserve"> le maître d'œuvre est libre d'infirmer ou de modifier le contenu de la communication. </w:t>
      </w:r>
    </w:p>
    <w:p w14:paraId="28D942E5" w14:textId="7945ABA9" w:rsidR="001714EA" w:rsidRPr="001714EA" w:rsidRDefault="001714EA" w:rsidP="001714EA">
      <w:pPr>
        <w:spacing w:before="120" w:after="120"/>
        <w:ind w:left="1134" w:hanging="567"/>
        <w:jc w:val="both"/>
        <w:rPr>
          <w:rFonts w:asciiTheme="minorHAnsi" w:hAnsiTheme="minorHAnsi"/>
          <w:szCs w:val="24"/>
        </w:rPr>
      </w:pPr>
      <w:r w:rsidRPr="001714EA">
        <w:rPr>
          <w:rFonts w:asciiTheme="minorHAnsi" w:hAnsiTheme="minorHAnsi"/>
          <w:szCs w:val="24"/>
        </w:rPr>
        <w:t xml:space="preserve">5.4 </w:t>
      </w:r>
      <w:r w:rsidR="0052336E">
        <w:rPr>
          <w:rFonts w:asciiTheme="minorHAnsi" w:hAnsiTheme="minorHAnsi"/>
          <w:szCs w:val="24"/>
        </w:rPr>
        <w:tab/>
      </w:r>
      <w:r w:rsidRPr="001714EA">
        <w:rPr>
          <w:rFonts w:asciiTheme="minorHAnsi" w:hAnsiTheme="minorHAnsi"/>
          <w:szCs w:val="24"/>
        </w:rPr>
        <w:t xml:space="preserve">Les instructions et/ou les ordres émanant par écrit du maître d'œuvre sont considérés des ordres de service. Ces ordres de service sont datés, numérotés et consignés dans un registre et des copies sont, le cas échéant, délivrées en main propre au représentant du contractant. </w:t>
      </w:r>
    </w:p>
    <w:p w14:paraId="18F8BA4F" w14:textId="251A621D" w:rsidR="001050EE" w:rsidRPr="00FB5EE7" w:rsidRDefault="001466DD" w:rsidP="007767F0">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lastRenderedPageBreak/>
        <w:t xml:space="preserve">Article </w:t>
      </w:r>
      <w:r w:rsidR="0052336E">
        <w:rPr>
          <w:rFonts w:asciiTheme="minorHAnsi" w:hAnsiTheme="minorHAnsi"/>
          <w:b/>
          <w:szCs w:val="24"/>
          <w:highlight w:val="lightGray"/>
        </w:rPr>
        <w:t>6</w:t>
      </w:r>
      <w:r w:rsidRPr="00AB627C">
        <w:rPr>
          <w:rFonts w:asciiTheme="minorHAnsi" w:hAnsiTheme="minorHAnsi"/>
          <w:b/>
          <w:szCs w:val="24"/>
          <w:highlight w:val="lightGray"/>
        </w:rPr>
        <w:tab/>
      </w:r>
      <w:r w:rsidRPr="00FB5EE7">
        <w:rPr>
          <w:rFonts w:asciiTheme="minorHAnsi" w:hAnsiTheme="minorHAnsi"/>
          <w:b/>
          <w:szCs w:val="24"/>
          <w:highlight w:val="lightGray"/>
        </w:rPr>
        <w:t>Sous-traitance</w:t>
      </w:r>
    </w:p>
    <w:p w14:paraId="191021B9" w14:textId="7CF23F18" w:rsidR="001050EE" w:rsidRPr="00A43446" w:rsidRDefault="0052336E" w:rsidP="0052336E">
      <w:pPr>
        <w:spacing w:before="120" w:after="120"/>
        <w:ind w:left="567"/>
        <w:jc w:val="both"/>
        <w:rPr>
          <w:rFonts w:asciiTheme="minorHAnsi" w:hAnsiTheme="minorHAnsi"/>
          <w:b/>
          <w:bCs/>
          <w:i/>
          <w:iCs/>
          <w:szCs w:val="24"/>
        </w:rPr>
      </w:pPr>
      <w:r w:rsidRPr="00A43446">
        <w:rPr>
          <w:rFonts w:asciiTheme="minorHAnsi" w:hAnsiTheme="minorHAnsi"/>
          <w:b/>
          <w:bCs/>
          <w:i/>
          <w:iCs/>
          <w:szCs w:val="24"/>
        </w:rPr>
        <w:t xml:space="preserve">La sous-traitance est autorisée. </w:t>
      </w:r>
    </w:p>
    <w:p w14:paraId="3B8754D3" w14:textId="3147E6CE" w:rsidR="00797ACE" w:rsidRPr="00797ACE" w:rsidRDefault="0052336E" w:rsidP="00797ACE">
      <w:pPr>
        <w:spacing w:before="120" w:after="120"/>
        <w:ind w:left="1134" w:hanging="567"/>
        <w:jc w:val="both"/>
        <w:rPr>
          <w:rFonts w:asciiTheme="minorHAnsi" w:hAnsiTheme="minorHAnsi"/>
          <w:szCs w:val="24"/>
        </w:rPr>
      </w:pPr>
      <w:r>
        <w:rPr>
          <w:rFonts w:asciiTheme="minorHAnsi" w:hAnsiTheme="minorHAnsi"/>
          <w:color w:val="000000"/>
          <w:szCs w:val="24"/>
        </w:rPr>
        <w:t>6</w:t>
      </w:r>
      <w:r w:rsidR="001050EE" w:rsidRPr="00FB5EE7">
        <w:rPr>
          <w:rFonts w:asciiTheme="minorHAnsi" w:hAnsiTheme="minorHAnsi"/>
          <w:color w:val="000000"/>
          <w:szCs w:val="24"/>
        </w:rPr>
        <w:t>.</w:t>
      </w:r>
      <w:r>
        <w:rPr>
          <w:rFonts w:asciiTheme="minorHAnsi" w:hAnsiTheme="minorHAnsi"/>
          <w:color w:val="000000"/>
          <w:szCs w:val="24"/>
        </w:rPr>
        <w:t>1</w:t>
      </w:r>
      <w:r w:rsidR="001050EE" w:rsidRPr="00AB627C">
        <w:rPr>
          <w:rFonts w:asciiTheme="minorHAnsi" w:hAnsiTheme="minorHAnsi"/>
          <w:szCs w:val="24"/>
        </w:rPr>
        <w:tab/>
      </w:r>
      <w:r w:rsidR="00797ACE" w:rsidRPr="00797ACE">
        <w:rPr>
          <w:rFonts w:asciiTheme="minorHAnsi" w:hAnsiTheme="minorHAnsi"/>
          <w:szCs w:val="24"/>
        </w:rPr>
        <w:t>Lors de la sélection des sous-traitants, le contractant donne la préférence aux personnes physiques, sociétés ou entreprises des États ACP aptes à exécuter les travaux requis dans les mêmes conditions.</w:t>
      </w:r>
    </w:p>
    <w:p w14:paraId="2F35811E" w14:textId="693CBA1C"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19" w:name="_Toc76894419"/>
      <w:r w:rsidRPr="00AB627C">
        <w:rPr>
          <w:rFonts w:asciiTheme="minorHAnsi" w:hAnsiTheme="minorHAnsi"/>
          <w:b/>
          <w:szCs w:val="24"/>
          <w:highlight w:val="lightGray"/>
        </w:rPr>
        <w:t xml:space="preserve">Article </w:t>
      </w:r>
      <w:r w:rsidR="0052336E">
        <w:rPr>
          <w:rFonts w:asciiTheme="minorHAnsi" w:hAnsiTheme="minorHAnsi"/>
          <w:b/>
          <w:szCs w:val="24"/>
          <w:highlight w:val="lightGray"/>
        </w:rPr>
        <w:t>7</w:t>
      </w:r>
      <w:r w:rsidRPr="00AB627C">
        <w:rPr>
          <w:rFonts w:asciiTheme="minorHAnsi" w:hAnsiTheme="minorHAnsi"/>
          <w:b/>
          <w:szCs w:val="24"/>
          <w:highlight w:val="lightGray"/>
        </w:rPr>
        <w:tab/>
        <w:t>Documents à fournir</w:t>
      </w:r>
      <w:bookmarkEnd w:id="19"/>
    </w:p>
    <w:p w14:paraId="32A71F7C" w14:textId="41F52859" w:rsidR="001050EE" w:rsidRDefault="0052336E" w:rsidP="003D764D">
      <w:pPr>
        <w:spacing w:before="120" w:after="120"/>
        <w:ind w:left="1134" w:hanging="567"/>
        <w:jc w:val="both"/>
        <w:rPr>
          <w:rFonts w:asciiTheme="minorHAnsi" w:hAnsiTheme="minorHAnsi"/>
          <w:szCs w:val="24"/>
        </w:rPr>
      </w:pPr>
      <w:r>
        <w:rPr>
          <w:rFonts w:asciiTheme="minorHAnsi" w:hAnsiTheme="minorHAnsi"/>
          <w:szCs w:val="24"/>
        </w:rPr>
        <w:t>7</w:t>
      </w:r>
      <w:r w:rsidR="009E24C9" w:rsidRPr="00FB5EE7">
        <w:rPr>
          <w:rFonts w:asciiTheme="minorHAnsi" w:hAnsiTheme="minorHAnsi"/>
          <w:szCs w:val="24"/>
        </w:rPr>
        <w:t>.1</w:t>
      </w:r>
      <w:r w:rsidR="009E24C9" w:rsidRPr="00AB627C">
        <w:rPr>
          <w:rFonts w:asciiTheme="minorHAnsi" w:hAnsiTheme="minorHAnsi"/>
          <w:szCs w:val="24"/>
        </w:rPr>
        <w:tab/>
      </w:r>
      <w:r w:rsidRPr="0052336E">
        <w:rPr>
          <w:rFonts w:asciiTheme="minorHAnsi" w:hAnsiTheme="minorHAnsi"/>
          <w:szCs w:val="24"/>
        </w:rPr>
        <w:t xml:space="preserve">Les plans architecturaux et le </w:t>
      </w:r>
      <w:r w:rsidR="00217F01">
        <w:rPr>
          <w:rFonts w:asciiTheme="minorHAnsi" w:hAnsiTheme="minorHAnsi"/>
          <w:szCs w:val="24"/>
        </w:rPr>
        <w:t>Cahier des Clauses Techniques Particulières (CCTP)</w:t>
      </w:r>
      <w:r w:rsidRPr="0052336E">
        <w:rPr>
          <w:rFonts w:asciiTheme="minorHAnsi" w:hAnsiTheme="minorHAnsi"/>
          <w:szCs w:val="24"/>
        </w:rPr>
        <w:t xml:space="preserve"> sont déjà joints à l’appel d’offre. Les avis techniques du bureau de contrôle technique et de normalisation des risques</w:t>
      </w:r>
      <w:r w:rsidR="00020F4B">
        <w:rPr>
          <w:rFonts w:asciiTheme="minorHAnsi" w:hAnsiTheme="minorHAnsi"/>
          <w:szCs w:val="24"/>
        </w:rPr>
        <w:t>,</w:t>
      </w:r>
      <w:r w:rsidRPr="0052336E">
        <w:rPr>
          <w:rFonts w:asciiTheme="minorHAnsi" w:hAnsiTheme="minorHAnsi"/>
          <w:szCs w:val="24"/>
        </w:rPr>
        <w:t xml:space="preserve"> le Procès-</w:t>
      </w:r>
      <w:r w:rsidR="00020F4B">
        <w:rPr>
          <w:rFonts w:asciiTheme="minorHAnsi" w:hAnsiTheme="minorHAnsi"/>
          <w:szCs w:val="24"/>
        </w:rPr>
        <w:t>V</w:t>
      </w:r>
      <w:r w:rsidRPr="0052336E">
        <w:rPr>
          <w:rFonts w:asciiTheme="minorHAnsi" w:hAnsiTheme="minorHAnsi"/>
          <w:szCs w:val="24"/>
        </w:rPr>
        <w:t>erbal de réception provisoire et définitive, l’ordre de service et l’ordre de modification le cas échéant seront fournis au contractant.</w:t>
      </w:r>
    </w:p>
    <w:p w14:paraId="506FABBE" w14:textId="6572DBB2" w:rsidR="001050EE" w:rsidRPr="00AB627C"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0" w:name="_Toc76894420"/>
      <w:r w:rsidRPr="00AB627C">
        <w:rPr>
          <w:rFonts w:asciiTheme="minorHAnsi" w:hAnsiTheme="minorHAnsi"/>
          <w:b/>
          <w:szCs w:val="24"/>
          <w:highlight w:val="lightGray"/>
        </w:rPr>
        <w:t xml:space="preserve">Article </w:t>
      </w:r>
      <w:r w:rsidR="0052336E">
        <w:rPr>
          <w:rFonts w:asciiTheme="minorHAnsi" w:hAnsiTheme="minorHAnsi"/>
          <w:b/>
          <w:szCs w:val="24"/>
          <w:highlight w:val="lightGray"/>
        </w:rPr>
        <w:t>8</w:t>
      </w:r>
      <w:r w:rsidRPr="00AB627C">
        <w:rPr>
          <w:rFonts w:asciiTheme="minorHAnsi" w:hAnsiTheme="minorHAnsi"/>
          <w:b/>
          <w:szCs w:val="24"/>
          <w:highlight w:val="lightGray"/>
        </w:rPr>
        <w:tab/>
        <w:t>Accès au chantier</w:t>
      </w:r>
      <w:bookmarkEnd w:id="20"/>
    </w:p>
    <w:p w14:paraId="671C6DBD" w14:textId="33CBA785" w:rsidR="001050EE" w:rsidRPr="00FB5EE7" w:rsidRDefault="0052336E" w:rsidP="003D764D">
      <w:pPr>
        <w:spacing w:before="120" w:after="120"/>
        <w:ind w:left="1134" w:hanging="567"/>
        <w:jc w:val="both"/>
        <w:rPr>
          <w:rFonts w:asciiTheme="minorHAnsi" w:hAnsiTheme="minorHAnsi"/>
          <w:szCs w:val="24"/>
        </w:rPr>
      </w:pPr>
      <w:r>
        <w:rPr>
          <w:rFonts w:asciiTheme="minorHAnsi" w:hAnsiTheme="minorHAnsi"/>
          <w:szCs w:val="24"/>
        </w:rPr>
        <w:t>8</w:t>
      </w:r>
      <w:r w:rsidR="001050EE" w:rsidRPr="00FB5EE7">
        <w:rPr>
          <w:rFonts w:asciiTheme="minorHAnsi" w:hAnsiTheme="minorHAnsi"/>
          <w:szCs w:val="24"/>
        </w:rPr>
        <w:t>.1</w:t>
      </w:r>
      <w:r w:rsidR="001050EE" w:rsidRPr="00AB627C">
        <w:rPr>
          <w:rFonts w:asciiTheme="minorHAnsi" w:hAnsiTheme="minorHAnsi"/>
          <w:szCs w:val="24"/>
        </w:rPr>
        <w:tab/>
      </w:r>
      <w:r w:rsidR="001050EE" w:rsidRPr="00FB5EE7">
        <w:rPr>
          <w:rFonts w:asciiTheme="minorHAnsi" w:hAnsiTheme="minorHAnsi"/>
          <w:szCs w:val="24"/>
        </w:rPr>
        <w:t xml:space="preserve">L'attention du contractant est attirée sur le fait qu'il existe un chef de délégation de l'Union européenne dans l'État </w:t>
      </w:r>
      <w:r w:rsidR="009E6700" w:rsidRPr="00FB5EE7">
        <w:rPr>
          <w:rFonts w:asciiTheme="minorHAnsi" w:hAnsiTheme="minorHAnsi"/>
          <w:szCs w:val="24"/>
        </w:rPr>
        <w:t xml:space="preserve">d’Expertise </w:t>
      </w:r>
      <w:r w:rsidR="004D6C83" w:rsidRPr="00FB5EE7">
        <w:rPr>
          <w:rFonts w:asciiTheme="minorHAnsi" w:hAnsiTheme="minorHAnsi"/>
          <w:szCs w:val="24"/>
        </w:rPr>
        <w:t xml:space="preserve">France. </w:t>
      </w:r>
      <w:r w:rsidR="001050EE" w:rsidRPr="00FB5EE7">
        <w:rPr>
          <w:rFonts w:asciiTheme="minorHAnsi" w:hAnsiTheme="minorHAnsi"/>
          <w:szCs w:val="24"/>
        </w:rPr>
        <w:t>Le contractant est tenu</w:t>
      </w:r>
      <w:r w:rsidR="00D85B43" w:rsidRPr="00FB5EE7">
        <w:rPr>
          <w:rFonts w:asciiTheme="minorHAnsi" w:hAnsiTheme="minorHAnsi"/>
          <w:szCs w:val="24"/>
        </w:rPr>
        <w:t xml:space="preserve">, </w:t>
      </w:r>
      <w:r w:rsidR="00B21B2E" w:rsidRPr="00FB5EE7">
        <w:rPr>
          <w:rFonts w:asciiTheme="minorHAnsi" w:hAnsiTheme="minorHAnsi"/>
          <w:szCs w:val="24"/>
        </w:rPr>
        <w:t>en vertu</w:t>
      </w:r>
      <w:r w:rsidR="00D85B43" w:rsidRPr="00FB5EE7">
        <w:rPr>
          <w:rFonts w:asciiTheme="minorHAnsi" w:hAnsiTheme="minorHAnsi"/>
          <w:szCs w:val="24"/>
        </w:rPr>
        <w:t xml:space="preserve"> du présent </w:t>
      </w:r>
      <w:r w:rsidR="004E7118" w:rsidRPr="00FB5EE7">
        <w:rPr>
          <w:rFonts w:asciiTheme="minorHAnsi" w:hAnsiTheme="minorHAnsi"/>
          <w:szCs w:val="24"/>
        </w:rPr>
        <w:t>marché</w:t>
      </w:r>
      <w:r w:rsidR="00D85B43" w:rsidRPr="00FB5EE7">
        <w:rPr>
          <w:rFonts w:asciiTheme="minorHAnsi" w:hAnsiTheme="minorHAnsi"/>
          <w:szCs w:val="24"/>
        </w:rPr>
        <w:t>,</w:t>
      </w:r>
      <w:r w:rsidR="001050EE" w:rsidRPr="00FB5EE7">
        <w:rPr>
          <w:rFonts w:asciiTheme="minorHAnsi" w:hAnsiTheme="minorHAnsi"/>
          <w:szCs w:val="24"/>
        </w:rPr>
        <w:t xml:space="preserve"> de lui donner libre accès à ses chantiers, usines, ateliers, etc., et, d’une manière générale, de lui accorder toutes facilités utiles pour l'accomplissement de ses fonctions au même titre qu'au maître d’œuvre. Ces mêmes </w:t>
      </w:r>
      <w:r w:rsidR="004171DD" w:rsidRPr="00FB5EE7">
        <w:rPr>
          <w:rFonts w:asciiTheme="minorHAnsi" w:hAnsiTheme="minorHAnsi"/>
          <w:szCs w:val="24"/>
        </w:rPr>
        <w:t xml:space="preserve">stipulations </w:t>
      </w:r>
      <w:r w:rsidR="001050EE" w:rsidRPr="00FB5EE7">
        <w:rPr>
          <w:rFonts w:asciiTheme="minorHAnsi" w:hAnsiTheme="minorHAnsi"/>
          <w:szCs w:val="24"/>
        </w:rPr>
        <w:t>s’appliquent également aux représentants du chef de délégation par lui désignés.</w:t>
      </w:r>
    </w:p>
    <w:p w14:paraId="6F8BC328" w14:textId="4FCF5C3E" w:rsidR="00DD3D2D" w:rsidRPr="00DD3D2D" w:rsidRDefault="001050EE" w:rsidP="00797ACE">
      <w:pPr>
        <w:spacing w:after="240"/>
        <w:ind w:left="1134"/>
        <w:jc w:val="both"/>
        <w:rPr>
          <w:rFonts w:asciiTheme="minorHAnsi" w:hAnsiTheme="minorHAnsi"/>
          <w:szCs w:val="24"/>
        </w:rPr>
      </w:pPr>
      <w:r w:rsidRPr="00CF072D">
        <w:rPr>
          <w:rFonts w:asciiTheme="minorHAnsi" w:hAnsiTheme="minorHAnsi"/>
          <w:szCs w:val="24"/>
        </w:rPr>
        <w:t xml:space="preserve">Une copie de toute correspondance échangée entre le contractant et </w:t>
      </w:r>
      <w:r w:rsidR="0092444B" w:rsidRPr="00CF072D">
        <w:rPr>
          <w:rFonts w:asciiTheme="minorHAnsi" w:hAnsiTheme="minorHAnsi"/>
          <w:szCs w:val="24"/>
        </w:rPr>
        <w:t>Expertise France</w:t>
      </w:r>
      <w:r w:rsidRPr="00CF072D">
        <w:rPr>
          <w:rFonts w:asciiTheme="minorHAnsi" w:hAnsiTheme="minorHAnsi"/>
          <w:szCs w:val="24"/>
        </w:rPr>
        <w:t xml:space="preserve"> ou le maître d’œuvre doit être envoyée, pour information, au chef de la délégation de l'Union européenne à l’adresse administrative </w:t>
      </w:r>
      <w:r w:rsidR="0098189C" w:rsidRPr="00CF072D">
        <w:rPr>
          <w:rFonts w:asciiTheme="minorHAnsi" w:hAnsiTheme="minorHAnsi"/>
          <w:szCs w:val="24"/>
        </w:rPr>
        <w:t>suivante :</w:t>
      </w:r>
      <w:r w:rsidR="00DD3D2D">
        <w:rPr>
          <w:rFonts w:asciiTheme="minorHAnsi" w:hAnsiTheme="minorHAnsi"/>
          <w:szCs w:val="24"/>
        </w:rPr>
        <w:t xml:space="preserve"> </w:t>
      </w:r>
      <w:r w:rsidR="00CF072D" w:rsidRPr="00CF072D">
        <w:rPr>
          <w:rFonts w:asciiTheme="minorHAnsi" w:hAnsiTheme="minorHAnsi"/>
          <w:szCs w:val="24"/>
        </w:rPr>
        <w:t>Union Européenne en Côte d'Ivoire, 1821 Côte d’Ivoire</w:t>
      </w:r>
      <w:r w:rsidR="0027660E">
        <w:rPr>
          <w:rFonts w:asciiTheme="minorHAnsi" w:hAnsiTheme="minorHAnsi"/>
          <w:szCs w:val="24"/>
        </w:rPr>
        <w:t> ;</w:t>
      </w:r>
    </w:p>
    <w:p w14:paraId="1271E1C4" w14:textId="17CEA714" w:rsidR="001A72CD" w:rsidRPr="00AB627C" w:rsidRDefault="001A72CD" w:rsidP="007767F0">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t xml:space="preserve">Article </w:t>
      </w:r>
      <w:r w:rsidR="00450402">
        <w:rPr>
          <w:rFonts w:asciiTheme="minorHAnsi" w:hAnsiTheme="minorHAnsi"/>
          <w:b/>
          <w:szCs w:val="24"/>
          <w:highlight w:val="lightGray"/>
        </w:rPr>
        <w:t>9</w:t>
      </w:r>
      <w:r w:rsidRPr="00AB627C">
        <w:rPr>
          <w:rFonts w:asciiTheme="minorHAnsi" w:hAnsiTheme="minorHAnsi"/>
          <w:b/>
          <w:szCs w:val="24"/>
          <w:highlight w:val="lightGray"/>
        </w:rPr>
        <w:tab/>
        <w:t>Obligations générales</w:t>
      </w:r>
    </w:p>
    <w:p w14:paraId="35EEE9D4" w14:textId="5D0A11DC" w:rsidR="001A72CD" w:rsidRPr="00FB5EE7" w:rsidRDefault="00450402" w:rsidP="00450402">
      <w:pPr>
        <w:spacing w:after="120"/>
        <w:ind w:left="1134" w:hanging="567"/>
        <w:jc w:val="both"/>
        <w:rPr>
          <w:rFonts w:asciiTheme="minorHAnsi" w:hAnsiTheme="minorHAnsi"/>
          <w:b/>
          <w:bCs/>
          <w:szCs w:val="24"/>
        </w:rPr>
      </w:pPr>
      <w:r>
        <w:rPr>
          <w:rFonts w:asciiTheme="minorHAnsi" w:hAnsiTheme="minorHAnsi"/>
          <w:szCs w:val="24"/>
        </w:rPr>
        <w:t>9</w:t>
      </w:r>
      <w:r w:rsidR="001A72CD" w:rsidRPr="00FB5EE7">
        <w:rPr>
          <w:rFonts w:asciiTheme="minorHAnsi" w:hAnsiTheme="minorHAnsi"/>
          <w:szCs w:val="24"/>
        </w:rPr>
        <w:t>.</w:t>
      </w:r>
      <w:r w:rsidR="0052336E">
        <w:rPr>
          <w:rFonts w:asciiTheme="minorHAnsi" w:hAnsiTheme="minorHAnsi"/>
          <w:szCs w:val="24"/>
        </w:rPr>
        <w:t>1</w:t>
      </w:r>
      <w:r w:rsidR="001A72CD" w:rsidRPr="00AB627C">
        <w:rPr>
          <w:rFonts w:asciiTheme="minorHAnsi" w:hAnsiTheme="minorHAnsi"/>
          <w:szCs w:val="24"/>
        </w:rPr>
        <w:tab/>
      </w:r>
      <w:bookmarkStart w:id="21" w:name="_Hlk144821271"/>
      <w:r w:rsidR="0052336E" w:rsidRPr="0052336E">
        <w:rPr>
          <w:rFonts w:asciiTheme="minorHAnsi" w:hAnsiTheme="minorHAnsi"/>
          <w:szCs w:val="24"/>
        </w:rPr>
        <w:t>Les obligations générales sont fixées à l’article 12 des conditions générales annexées au contrat.</w:t>
      </w:r>
      <w:bookmarkEnd w:id="21"/>
    </w:p>
    <w:p w14:paraId="498A90C4" w14:textId="0DB686C1"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2" w:name="_Toc76894421"/>
      <w:r w:rsidRPr="00FB5EE7">
        <w:rPr>
          <w:rFonts w:asciiTheme="minorHAnsi" w:hAnsiTheme="minorHAnsi"/>
          <w:b/>
          <w:szCs w:val="24"/>
          <w:highlight w:val="lightGray"/>
        </w:rPr>
        <w:t xml:space="preserve">Article </w:t>
      </w:r>
      <w:r w:rsidR="00450402">
        <w:rPr>
          <w:rFonts w:asciiTheme="minorHAnsi" w:hAnsiTheme="minorHAnsi"/>
          <w:b/>
          <w:szCs w:val="24"/>
          <w:highlight w:val="lightGray"/>
        </w:rPr>
        <w:t>10</w:t>
      </w:r>
      <w:r w:rsidRPr="00FB5EE7">
        <w:rPr>
          <w:rFonts w:asciiTheme="minorHAnsi" w:hAnsiTheme="minorHAnsi"/>
          <w:b/>
          <w:szCs w:val="24"/>
          <w:highlight w:val="lightGray"/>
        </w:rPr>
        <w:tab/>
        <w:t>Garantie de bonne exécution</w:t>
      </w:r>
      <w:bookmarkEnd w:id="22"/>
    </w:p>
    <w:p w14:paraId="01FCA6D9" w14:textId="21DB098D" w:rsidR="00E11172" w:rsidRPr="00FB5EE7" w:rsidRDefault="001050EE" w:rsidP="00450402">
      <w:pPr>
        <w:spacing w:before="120" w:after="120"/>
        <w:ind w:left="1276" w:hanging="709"/>
        <w:jc w:val="both"/>
        <w:rPr>
          <w:rFonts w:asciiTheme="minorHAnsi" w:hAnsiTheme="minorHAnsi"/>
          <w:szCs w:val="24"/>
        </w:rPr>
      </w:pPr>
      <w:r w:rsidRPr="00FB5EE7">
        <w:rPr>
          <w:rFonts w:asciiTheme="minorHAnsi" w:hAnsiTheme="minorHAnsi"/>
          <w:szCs w:val="24"/>
        </w:rPr>
        <w:t>1</w:t>
      </w:r>
      <w:r w:rsidR="00450402">
        <w:rPr>
          <w:rFonts w:asciiTheme="minorHAnsi" w:hAnsiTheme="minorHAnsi"/>
          <w:szCs w:val="24"/>
        </w:rPr>
        <w:t>0</w:t>
      </w:r>
      <w:r w:rsidRPr="00FB5EE7">
        <w:rPr>
          <w:rFonts w:asciiTheme="minorHAnsi" w:hAnsiTheme="minorHAnsi"/>
          <w:szCs w:val="24"/>
        </w:rPr>
        <w:t>.1</w:t>
      </w:r>
      <w:r w:rsidRPr="00FB5EE7">
        <w:rPr>
          <w:rFonts w:asciiTheme="minorHAnsi" w:hAnsiTheme="minorHAnsi"/>
          <w:szCs w:val="24"/>
        </w:rPr>
        <w:tab/>
        <w:t>Le montant de la garantie de bonne exécution est fixé à</w:t>
      </w:r>
      <w:r w:rsidR="001964AA">
        <w:rPr>
          <w:rFonts w:asciiTheme="minorHAnsi" w:hAnsiTheme="minorHAnsi"/>
          <w:szCs w:val="24"/>
        </w:rPr>
        <w:t xml:space="preserve"> </w:t>
      </w:r>
      <w:r w:rsidR="00360355">
        <w:rPr>
          <w:rFonts w:asciiTheme="minorHAnsi" w:hAnsiTheme="minorHAnsi"/>
          <w:szCs w:val="24"/>
        </w:rPr>
        <w:t>5</w:t>
      </w:r>
      <w:r w:rsidR="00450402">
        <w:rPr>
          <w:rFonts w:asciiTheme="minorHAnsi" w:hAnsiTheme="minorHAnsi"/>
          <w:szCs w:val="24"/>
        </w:rPr>
        <w:t>%</w:t>
      </w:r>
      <w:r w:rsidRPr="00FB5EE7">
        <w:rPr>
          <w:rFonts w:asciiTheme="minorHAnsi" w:hAnsiTheme="minorHAnsi"/>
          <w:szCs w:val="24"/>
        </w:rPr>
        <w:t xml:space="preserve"> du montant du marché et de ses avenants éventuels. </w:t>
      </w:r>
    </w:p>
    <w:p w14:paraId="5499784C" w14:textId="27264E4C"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3" w:name="_Toc76894422"/>
      <w:r w:rsidRPr="00FB5EE7">
        <w:rPr>
          <w:rFonts w:asciiTheme="minorHAnsi" w:hAnsiTheme="minorHAnsi"/>
          <w:b/>
          <w:szCs w:val="24"/>
          <w:highlight w:val="lightGray"/>
        </w:rPr>
        <w:t>Article 1</w:t>
      </w:r>
      <w:r w:rsidR="00450402">
        <w:rPr>
          <w:rFonts w:asciiTheme="minorHAnsi" w:hAnsiTheme="minorHAnsi"/>
          <w:b/>
          <w:szCs w:val="24"/>
          <w:highlight w:val="lightGray"/>
        </w:rPr>
        <w:t>1</w:t>
      </w:r>
      <w:r w:rsidRPr="00FB5EE7">
        <w:rPr>
          <w:rFonts w:asciiTheme="minorHAnsi" w:hAnsiTheme="minorHAnsi"/>
          <w:b/>
          <w:szCs w:val="24"/>
          <w:highlight w:val="lightGray"/>
        </w:rPr>
        <w:tab/>
        <w:t>Responsabilité et assurances</w:t>
      </w:r>
      <w:bookmarkEnd w:id="23"/>
    </w:p>
    <w:p w14:paraId="1EA8CE8F" w14:textId="1615DBA0" w:rsidR="00C261B3" w:rsidRPr="00FB5EE7" w:rsidRDefault="00C261B3" w:rsidP="00DD3D2D">
      <w:pPr>
        <w:tabs>
          <w:tab w:val="left" w:pos="1276"/>
        </w:tabs>
        <w:spacing w:before="240" w:after="120"/>
        <w:ind w:left="1276" w:hanging="992"/>
        <w:jc w:val="both"/>
        <w:rPr>
          <w:rFonts w:asciiTheme="minorHAnsi" w:hAnsiTheme="minorHAnsi"/>
          <w:szCs w:val="24"/>
          <w:highlight w:val="yellow"/>
        </w:rPr>
      </w:pPr>
      <w:r w:rsidRPr="00FB5EE7">
        <w:rPr>
          <w:rFonts w:asciiTheme="minorHAnsi" w:hAnsiTheme="minorHAnsi"/>
          <w:szCs w:val="24"/>
        </w:rPr>
        <w:t>1</w:t>
      </w:r>
      <w:r w:rsidR="00450402">
        <w:rPr>
          <w:rFonts w:asciiTheme="minorHAnsi" w:hAnsiTheme="minorHAnsi"/>
          <w:szCs w:val="24"/>
        </w:rPr>
        <w:t>1.1 a)</w:t>
      </w:r>
      <w:r w:rsidR="00450402">
        <w:rPr>
          <w:rFonts w:asciiTheme="minorHAnsi" w:hAnsiTheme="minorHAnsi"/>
          <w:szCs w:val="24"/>
        </w:rPr>
        <w:tab/>
      </w:r>
      <w:r w:rsidR="00450402" w:rsidRPr="00450402">
        <w:rPr>
          <w:rFonts w:asciiTheme="minorHAnsi" w:hAnsiTheme="minorHAnsi"/>
          <w:szCs w:val="24"/>
        </w:rPr>
        <w:t>Les exigences spécifiques éventuelles en matière de responsabilités en cas de dommage aux travaux sont visées à l’article 16.1 a) des conditions générales annexées au contrat</w:t>
      </w:r>
      <w:r w:rsidR="00450402">
        <w:rPr>
          <w:rFonts w:asciiTheme="minorHAnsi" w:hAnsiTheme="minorHAnsi"/>
          <w:szCs w:val="24"/>
        </w:rPr>
        <w:t>.</w:t>
      </w:r>
    </w:p>
    <w:p w14:paraId="6FEB7585" w14:textId="34B29A2B" w:rsidR="00C261B3" w:rsidRPr="00FB5EE7" w:rsidRDefault="00F2670B" w:rsidP="00DD3D2D">
      <w:pPr>
        <w:tabs>
          <w:tab w:val="left" w:pos="1276"/>
        </w:tabs>
        <w:spacing w:before="240" w:after="120"/>
        <w:ind w:left="1276" w:hanging="992"/>
        <w:jc w:val="both"/>
        <w:rPr>
          <w:rFonts w:asciiTheme="minorHAnsi" w:hAnsiTheme="minorHAnsi"/>
          <w:szCs w:val="24"/>
          <w:highlight w:val="yellow"/>
        </w:rPr>
      </w:pPr>
      <w:r w:rsidRPr="00FB5EE7">
        <w:rPr>
          <w:rFonts w:asciiTheme="minorHAnsi" w:hAnsiTheme="minorHAnsi"/>
          <w:szCs w:val="24"/>
        </w:rPr>
        <w:lastRenderedPageBreak/>
        <w:t>1</w:t>
      </w:r>
      <w:r w:rsidR="003D590F">
        <w:rPr>
          <w:rFonts w:asciiTheme="minorHAnsi" w:hAnsiTheme="minorHAnsi"/>
          <w:szCs w:val="24"/>
        </w:rPr>
        <w:t>1</w:t>
      </w:r>
      <w:r w:rsidRPr="00FB5EE7">
        <w:rPr>
          <w:rFonts w:asciiTheme="minorHAnsi" w:hAnsiTheme="minorHAnsi"/>
          <w:szCs w:val="24"/>
        </w:rPr>
        <w:t>.1 b)</w:t>
      </w:r>
      <w:r w:rsidRPr="00FB5EE7">
        <w:rPr>
          <w:rFonts w:asciiTheme="minorHAnsi" w:hAnsiTheme="minorHAnsi"/>
          <w:szCs w:val="24"/>
        </w:rPr>
        <w:tab/>
      </w:r>
      <w:r w:rsidR="00450402" w:rsidRPr="00450402">
        <w:rPr>
          <w:rFonts w:asciiTheme="minorHAnsi" w:hAnsiTheme="minorHAnsi"/>
          <w:szCs w:val="24"/>
        </w:rPr>
        <w:t>Les exigences spécifiques éventuelles en matière de responsabilités en cas de dommage à Expertise France sont visées à l’article 16.1 b) des conditions générales annexées au contrat.</w:t>
      </w:r>
    </w:p>
    <w:p w14:paraId="591140FE" w14:textId="6E63BE3B" w:rsidR="003D590F" w:rsidRPr="003D590F" w:rsidRDefault="00C261B3" w:rsidP="00DD3D2D">
      <w:pPr>
        <w:tabs>
          <w:tab w:val="left" w:pos="1276"/>
        </w:tabs>
        <w:spacing w:before="240" w:after="120"/>
        <w:ind w:left="1276" w:hanging="992"/>
        <w:jc w:val="both"/>
        <w:rPr>
          <w:rFonts w:asciiTheme="minorHAnsi" w:hAnsiTheme="minorHAnsi"/>
          <w:szCs w:val="24"/>
        </w:rPr>
      </w:pPr>
      <w:r w:rsidRPr="00FB5EE7">
        <w:rPr>
          <w:rFonts w:asciiTheme="minorHAnsi" w:hAnsiTheme="minorHAnsi"/>
          <w:szCs w:val="24"/>
        </w:rPr>
        <w:t>1</w:t>
      </w:r>
      <w:r w:rsidR="003D590F">
        <w:rPr>
          <w:rFonts w:asciiTheme="minorHAnsi" w:hAnsiTheme="minorHAnsi"/>
          <w:szCs w:val="24"/>
        </w:rPr>
        <w:t>1</w:t>
      </w:r>
      <w:r w:rsidRPr="00FB5EE7">
        <w:rPr>
          <w:rFonts w:asciiTheme="minorHAnsi" w:hAnsiTheme="minorHAnsi"/>
          <w:szCs w:val="24"/>
        </w:rPr>
        <w:t>.2 a)</w:t>
      </w:r>
      <w:r w:rsidRPr="00FB5EE7">
        <w:rPr>
          <w:rFonts w:asciiTheme="minorHAnsi" w:hAnsiTheme="minorHAnsi"/>
          <w:szCs w:val="24"/>
        </w:rPr>
        <w:tab/>
      </w:r>
      <w:bookmarkStart w:id="24" w:name="_Hlk144822310"/>
      <w:r w:rsidR="003D590F" w:rsidRPr="003D590F">
        <w:rPr>
          <w:rFonts w:asciiTheme="minorHAnsi" w:hAnsiTheme="minorHAnsi"/>
          <w:szCs w:val="24"/>
        </w:rPr>
        <w:t>Les exigences spécifiques éventuelles quant au moment où les exigences de preuve de conclusion des assurances adéquates doivent être fournies sont visées à l’article 16.2 a) 1</w:t>
      </w:r>
      <w:r w:rsidR="003D590F" w:rsidRPr="003D590F">
        <w:rPr>
          <w:rFonts w:asciiTheme="minorHAnsi" w:hAnsiTheme="minorHAnsi"/>
          <w:szCs w:val="24"/>
          <w:vertAlign w:val="superscript"/>
        </w:rPr>
        <w:t>er</w:t>
      </w:r>
      <w:r w:rsidR="003D590F" w:rsidRPr="003D590F">
        <w:rPr>
          <w:rFonts w:asciiTheme="minorHAnsi" w:hAnsiTheme="minorHAnsi"/>
          <w:szCs w:val="24"/>
        </w:rPr>
        <w:t xml:space="preserve"> alinéa, des conditions générales annexées au contrat.  </w:t>
      </w:r>
      <w:bookmarkEnd w:id="24"/>
    </w:p>
    <w:p w14:paraId="3FB4C79C" w14:textId="7D2208B4" w:rsidR="00C261B3" w:rsidRDefault="00216A9C" w:rsidP="00DD3D2D">
      <w:pPr>
        <w:tabs>
          <w:tab w:val="left" w:pos="1276"/>
        </w:tabs>
        <w:spacing w:before="240" w:after="120"/>
        <w:ind w:left="1276" w:hanging="992"/>
        <w:jc w:val="both"/>
        <w:rPr>
          <w:rFonts w:asciiTheme="minorHAnsi" w:hAnsiTheme="minorHAnsi"/>
          <w:szCs w:val="24"/>
        </w:rPr>
      </w:pPr>
      <w:r w:rsidRPr="00FB5EE7">
        <w:rPr>
          <w:rFonts w:asciiTheme="minorHAnsi" w:hAnsiTheme="minorHAnsi"/>
          <w:szCs w:val="24"/>
        </w:rPr>
        <w:t>1</w:t>
      </w:r>
      <w:r w:rsidR="003D590F">
        <w:rPr>
          <w:rFonts w:asciiTheme="minorHAnsi" w:hAnsiTheme="minorHAnsi"/>
          <w:szCs w:val="24"/>
        </w:rPr>
        <w:t>1</w:t>
      </w:r>
      <w:r w:rsidRPr="00FB5EE7">
        <w:rPr>
          <w:rFonts w:asciiTheme="minorHAnsi" w:hAnsiTheme="minorHAnsi"/>
          <w:szCs w:val="24"/>
        </w:rPr>
        <w:t xml:space="preserve">.2 </w:t>
      </w:r>
      <w:r w:rsidR="00797ACE">
        <w:rPr>
          <w:rFonts w:asciiTheme="minorHAnsi" w:hAnsiTheme="minorHAnsi"/>
          <w:szCs w:val="24"/>
        </w:rPr>
        <w:t>b</w:t>
      </w:r>
      <w:r w:rsidRPr="00FB5EE7">
        <w:rPr>
          <w:rFonts w:asciiTheme="minorHAnsi" w:hAnsiTheme="minorHAnsi"/>
          <w:szCs w:val="24"/>
        </w:rPr>
        <w:t>)</w:t>
      </w:r>
      <w:r w:rsidRPr="00FB5EE7">
        <w:rPr>
          <w:rFonts w:asciiTheme="minorHAnsi" w:hAnsiTheme="minorHAnsi"/>
          <w:szCs w:val="24"/>
        </w:rPr>
        <w:tab/>
      </w:r>
      <w:r w:rsidR="003D590F" w:rsidRPr="003D590F">
        <w:rPr>
          <w:rFonts w:asciiTheme="minorHAnsi" w:hAnsiTheme="minorHAnsi"/>
          <w:szCs w:val="24"/>
        </w:rPr>
        <w:t>Les exigences spécifiques éventuelles quant au moment où les exigences de communication des notes de couvertures et/ou certificats d'assurances doivent être remplies sont visées à l’article 16.2 a) 2</w:t>
      </w:r>
      <w:r w:rsidR="003D590F" w:rsidRPr="003D590F">
        <w:rPr>
          <w:rFonts w:asciiTheme="minorHAnsi" w:hAnsiTheme="minorHAnsi"/>
          <w:szCs w:val="24"/>
          <w:vertAlign w:val="superscript"/>
        </w:rPr>
        <w:t>ème</w:t>
      </w:r>
      <w:r w:rsidR="003D590F" w:rsidRPr="003D590F">
        <w:rPr>
          <w:rFonts w:asciiTheme="minorHAnsi" w:hAnsiTheme="minorHAnsi"/>
          <w:szCs w:val="24"/>
        </w:rPr>
        <w:t xml:space="preserve"> alinéa, des conditions générales annexées au contrat.</w:t>
      </w:r>
    </w:p>
    <w:p w14:paraId="1DB4CCC4" w14:textId="385DAA4C" w:rsidR="00175835" w:rsidRPr="00175835" w:rsidRDefault="00175835" w:rsidP="00175835">
      <w:pPr>
        <w:tabs>
          <w:tab w:val="left" w:pos="1276"/>
        </w:tabs>
        <w:spacing w:before="240" w:after="120"/>
        <w:ind w:left="1276"/>
        <w:jc w:val="both"/>
        <w:rPr>
          <w:rFonts w:asciiTheme="minorHAnsi" w:hAnsiTheme="minorHAnsi"/>
          <w:b/>
          <w:color w:val="FF0000"/>
          <w:szCs w:val="24"/>
        </w:rPr>
      </w:pPr>
      <w:r w:rsidRPr="00175835">
        <w:rPr>
          <w:rFonts w:asciiTheme="minorHAnsi" w:hAnsiTheme="minorHAnsi"/>
          <w:b/>
          <w:color w:val="FF0000"/>
          <w:szCs w:val="24"/>
        </w:rPr>
        <w:t>Les assurances et cautions souscrites devront être libellé</w:t>
      </w:r>
      <w:r w:rsidR="00B264DC">
        <w:rPr>
          <w:rFonts w:asciiTheme="minorHAnsi" w:hAnsiTheme="minorHAnsi"/>
          <w:b/>
          <w:color w:val="FF0000"/>
          <w:szCs w:val="24"/>
        </w:rPr>
        <w:t>e</w:t>
      </w:r>
      <w:r w:rsidRPr="00175835">
        <w:rPr>
          <w:rFonts w:asciiTheme="minorHAnsi" w:hAnsiTheme="minorHAnsi"/>
          <w:b/>
          <w:color w:val="FF0000"/>
          <w:szCs w:val="24"/>
        </w:rPr>
        <w:t xml:space="preserve">s pour le compte du </w:t>
      </w:r>
      <w:r w:rsidR="003B5E21">
        <w:rPr>
          <w:rFonts w:asciiTheme="minorHAnsi" w:hAnsiTheme="minorHAnsi"/>
          <w:b/>
          <w:color w:val="FF0000"/>
          <w:szCs w:val="24"/>
        </w:rPr>
        <w:t>Ministère d’Etat, Ministère de la Défense en tant que maître d’ouvrage, et Expertise France en tant que maître d’ouvrage délégué</w:t>
      </w:r>
      <w:r w:rsidRPr="00175835">
        <w:rPr>
          <w:rFonts w:asciiTheme="minorHAnsi" w:hAnsiTheme="minorHAnsi"/>
          <w:b/>
          <w:color w:val="FF0000"/>
          <w:szCs w:val="24"/>
        </w:rPr>
        <w:t>. Tout document contraire à cette mention sera rejeté d’office. Il importe ainsi au titulaire du contrat d’être attentif à cette démarche.</w:t>
      </w:r>
    </w:p>
    <w:p w14:paraId="155A8AFC" w14:textId="4CC51C1B"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5" w:name="_Toc76894423"/>
      <w:r w:rsidRPr="00FB5EE7">
        <w:rPr>
          <w:rFonts w:asciiTheme="minorHAnsi" w:hAnsiTheme="minorHAnsi"/>
          <w:b/>
          <w:szCs w:val="24"/>
          <w:highlight w:val="lightGray"/>
        </w:rPr>
        <w:t>Article 1</w:t>
      </w:r>
      <w:r w:rsidR="003D590F">
        <w:rPr>
          <w:rFonts w:asciiTheme="minorHAnsi" w:hAnsiTheme="minorHAnsi"/>
          <w:b/>
          <w:szCs w:val="24"/>
          <w:highlight w:val="lightGray"/>
        </w:rPr>
        <w:t>2</w:t>
      </w:r>
      <w:r w:rsidRPr="00FB5EE7">
        <w:rPr>
          <w:rFonts w:asciiTheme="minorHAnsi" w:hAnsiTheme="minorHAnsi"/>
          <w:b/>
          <w:szCs w:val="24"/>
          <w:highlight w:val="lightGray"/>
        </w:rPr>
        <w:tab/>
        <w:t>Programme</w:t>
      </w:r>
      <w:bookmarkEnd w:id="25"/>
      <w:r w:rsidRPr="00FB5EE7">
        <w:rPr>
          <w:rFonts w:asciiTheme="minorHAnsi" w:hAnsiTheme="minorHAnsi"/>
          <w:b/>
          <w:szCs w:val="24"/>
          <w:highlight w:val="lightGray"/>
        </w:rPr>
        <w:t xml:space="preserve"> de mise en œuvre des tâches</w:t>
      </w:r>
    </w:p>
    <w:p w14:paraId="5FB045A5" w14:textId="21BBC2A9" w:rsidR="00BB4402" w:rsidRDefault="003D590F" w:rsidP="00F602A1">
      <w:pPr>
        <w:spacing w:before="120" w:after="120"/>
        <w:ind w:left="1276"/>
        <w:jc w:val="both"/>
        <w:rPr>
          <w:rFonts w:asciiTheme="minorHAnsi" w:hAnsiTheme="minorHAnsi"/>
          <w:szCs w:val="24"/>
        </w:rPr>
      </w:pPr>
      <w:bookmarkStart w:id="26" w:name="_Hlk144822384"/>
      <w:bookmarkStart w:id="27" w:name="_Toc76894425"/>
      <w:r>
        <w:rPr>
          <w:rFonts w:asciiTheme="minorHAnsi" w:hAnsiTheme="minorHAnsi"/>
          <w:szCs w:val="24"/>
        </w:rPr>
        <w:t>Les</w:t>
      </w:r>
      <w:r w:rsidRPr="00272711">
        <w:rPr>
          <w:rFonts w:asciiTheme="minorHAnsi" w:hAnsiTheme="minorHAnsi"/>
          <w:szCs w:val="24"/>
        </w:rPr>
        <w:t xml:space="preserve"> exigences spécifiques du programme de mise en œuvre des tâches sont visées à l’article 17 des conditions générales annexées au contrat.</w:t>
      </w:r>
      <w:r>
        <w:rPr>
          <w:rFonts w:asciiTheme="minorHAnsi" w:hAnsiTheme="minorHAnsi"/>
          <w:szCs w:val="24"/>
        </w:rPr>
        <w:t xml:space="preserve"> </w:t>
      </w:r>
      <w:r w:rsidR="00BB4402">
        <w:rPr>
          <w:rFonts w:asciiTheme="minorHAnsi" w:hAnsiTheme="minorHAnsi"/>
          <w:szCs w:val="24"/>
        </w:rPr>
        <w:t xml:space="preserve">A noter que : </w:t>
      </w:r>
    </w:p>
    <w:p w14:paraId="59483F24" w14:textId="77777777" w:rsidR="00132D0D" w:rsidRPr="001C140C" w:rsidRDefault="00132D0D" w:rsidP="00132D0D">
      <w:pPr>
        <w:pStyle w:val="Paragraphedeliste"/>
        <w:numPr>
          <w:ilvl w:val="0"/>
          <w:numId w:val="33"/>
        </w:numPr>
        <w:spacing w:before="120" w:after="120"/>
        <w:jc w:val="both"/>
        <w:rPr>
          <w:rFonts w:asciiTheme="minorHAnsi" w:hAnsiTheme="minorHAnsi"/>
          <w:b/>
          <w:bCs/>
          <w:sz w:val="24"/>
          <w:szCs w:val="24"/>
        </w:rPr>
      </w:pPr>
      <w:bookmarkStart w:id="28" w:name="_Hlk165299219"/>
      <w:r w:rsidRPr="001C140C">
        <w:rPr>
          <w:rFonts w:asciiTheme="minorHAnsi" w:hAnsiTheme="minorHAnsi"/>
          <w:b/>
          <w:bCs/>
          <w:sz w:val="24"/>
          <w:szCs w:val="24"/>
        </w:rPr>
        <w:t>Mesures d'Hygiène, de Sécurité et Environnementale (HSE) :</w:t>
      </w:r>
    </w:p>
    <w:p w14:paraId="6A3CF29E" w14:textId="43AB230B" w:rsidR="00132D0D" w:rsidRPr="001C140C" w:rsidRDefault="00132D0D" w:rsidP="00132D0D">
      <w:pPr>
        <w:pStyle w:val="Paragraphedeliste"/>
        <w:spacing w:before="120" w:after="120"/>
        <w:ind w:left="1636"/>
        <w:jc w:val="both"/>
        <w:rPr>
          <w:rFonts w:asciiTheme="minorHAnsi" w:hAnsiTheme="minorHAnsi"/>
          <w:sz w:val="24"/>
          <w:szCs w:val="24"/>
        </w:rPr>
      </w:pPr>
      <w:r w:rsidRPr="001C140C">
        <w:rPr>
          <w:rFonts w:asciiTheme="minorHAnsi" w:hAnsiTheme="minorHAnsi"/>
          <w:sz w:val="24"/>
          <w:szCs w:val="24"/>
        </w:rPr>
        <w:t>Le prestataire devra prendre toutes les dispositions nécessaires pour garantir la sécurité et la santé de son personnel, ainsi que celle de tous les intervenants sur le chantier. Cela comprend, entre autres, la mise en place de mesures préventives pour éviter les accidents du travail, la formation du personnel aux bonnes pratiques de sécurité, et la gestion adéquate des déchets et des substances dangereuses. De plus, le respect des normes environnementales en vigueur est impératif afin de minimiser l'impact écologique des travaux réalisés.</w:t>
      </w:r>
    </w:p>
    <w:p w14:paraId="5608B1A6" w14:textId="77777777" w:rsidR="00132D0D" w:rsidRPr="001C140C" w:rsidRDefault="00132D0D" w:rsidP="00132D0D">
      <w:pPr>
        <w:pStyle w:val="Paragraphedeliste"/>
        <w:numPr>
          <w:ilvl w:val="0"/>
          <w:numId w:val="33"/>
        </w:numPr>
        <w:spacing w:before="120" w:after="120"/>
        <w:jc w:val="both"/>
        <w:rPr>
          <w:rFonts w:asciiTheme="minorHAnsi" w:hAnsiTheme="minorHAnsi"/>
          <w:b/>
          <w:bCs/>
          <w:sz w:val="24"/>
          <w:szCs w:val="24"/>
        </w:rPr>
      </w:pPr>
      <w:r w:rsidRPr="001C140C">
        <w:rPr>
          <w:rFonts w:asciiTheme="minorHAnsi" w:hAnsiTheme="minorHAnsi"/>
          <w:b/>
          <w:bCs/>
          <w:sz w:val="24"/>
          <w:szCs w:val="24"/>
        </w:rPr>
        <w:t>Politique d'Assurance Qualité :</w:t>
      </w:r>
    </w:p>
    <w:p w14:paraId="038DA12C" w14:textId="26941B60" w:rsidR="00132D0D" w:rsidRPr="001C140C" w:rsidRDefault="00132D0D" w:rsidP="00132D0D">
      <w:pPr>
        <w:pStyle w:val="Paragraphedeliste"/>
        <w:spacing w:before="120" w:after="120"/>
        <w:ind w:left="1636"/>
        <w:jc w:val="both"/>
        <w:rPr>
          <w:rFonts w:asciiTheme="minorHAnsi" w:hAnsiTheme="minorHAnsi"/>
          <w:sz w:val="24"/>
          <w:szCs w:val="24"/>
        </w:rPr>
      </w:pPr>
      <w:r w:rsidRPr="001C140C">
        <w:rPr>
          <w:rFonts w:asciiTheme="minorHAnsi" w:hAnsiTheme="minorHAnsi"/>
          <w:sz w:val="24"/>
          <w:szCs w:val="24"/>
        </w:rPr>
        <w:t>Le prestataire devra établir et mettre en œuvre une politique d'assurance qualité visant à garantir la conformité des travaux aux spécifications techniques et aux exigences contractuelles. Cette politique devra inclure des procédures de contrôle qualité tout au long du processus de réalisation des travaux, ainsi que des mécanismes de suivi et de correction en cas de non-conformité. L'objectif est d'assurer la qualité des ouvrages livrés et la satisfaction du client final.</w:t>
      </w:r>
    </w:p>
    <w:bookmarkEnd w:id="26"/>
    <w:bookmarkEnd w:id="28"/>
    <w:p w14:paraId="0C4A49C0" w14:textId="1B51B44E"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lastRenderedPageBreak/>
        <w:t>Article 1</w:t>
      </w:r>
      <w:r w:rsidR="003D590F">
        <w:rPr>
          <w:rFonts w:asciiTheme="minorHAnsi" w:hAnsiTheme="minorHAnsi"/>
          <w:b/>
          <w:szCs w:val="24"/>
          <w:highlight w:val="lightGray"/>
        </w:rPr>
        <w:t>3</w:t>
      </w:r>
      <w:r w:rsidRPr="00FB5EE7">
        <w:rPr>
          <w:rFonts w:asciiTheme="minorHAnsi" w:hAnsiTheme="minorHAnsi"/>
          <w:b/>
          <w:szCs w:val="24"/>
          <w:highlight w:val="lightGray"/>
        </w:rPr>
        <w:tab/>
        <w:t>Plans et études</w:t>
      </w:r>
      <w:bookmarkEnd w:id="27"/>
      <w:r w:rsidRPr="00FB5EE7">
        <w:rPr>
          <w:rFonts w:asciiTheme="minorHAnsi" w:hAnsiTheme="minorHAnsi"/>
          <w:b/>
          <w:szCs w:val="24"/>
          <w:highlight w:val="lightGray"/>
        </w:rPr>
        <w:t xml:space="preserve"> d'exécutions du contractant</w:t>
      </w:r>
    </w:p>
    <w:p w14:paraId="18FC0DF7" w14:textId="0525D695" w:rsidR="001050EE" w:rsidRPr="00FB5EE7" w:rsidRDefault="001050EE" w:rsidP="00A12DBD">
      <w:pPr>
        <w:spacing w:before="120" w:after="120"/>
        <w:ind w:left="1276" w:hanging="709"/>
        <w:jc w:val="both"/>
        <w:rPr>
          <w:rFonts w:asciiTheme="minorHAnsi" w:hAnsiTheme="minorHAnsi"/>
          <w:szCs w:val="24"/>
        </w:rPr>
      </w:pPr>
      <w:r w:rsidRPr="00FB5EE7">
        <w:rPr>
          <w:rFonts w:asciiTheme="minorHAnsi" w:hAnsiTheme="minorHAnsi"/>
          <w:szCs w:val="24"/>
        </w:rPr>
        <w:t>1</w:t>
      </w:r>
      <w:r w:rsidR="003D590F">
        <w:rPr>
          <w:rFonts w:asciiTheme="minorHAnsi" w:hAnsiTheme="minorHAnsi"/>
          <w:szCs w:val="24"/>
        </w:rPr>
        <w:t>3</w:t>
      </w:r>
      <w:r w:rsidRPr="00FB5EE7">
        <w:rPr>
          <w:rFonts w:asciiTheme="minorHAnsi" w:hAnsiTheme="minorHAnsi"/>
          <w:szCs w:val="24"/>
        </w:rPr>
        <w:t>.1</w:t>
      </w:r>
      <w:r w:rsidRPr="00FB5EE7">
        <w:rPr>
          <w:rFonts w:asciiTheme="minorHAnsi" w:hAnsiTheme="minorHAnsi"/>
          <w:szCs w:val="24"/>
        </w:rPr>
        <w:tab/>
      </w:r>
      <w:r w:rsidR="003D590F" w:rsidRPr="003D590F">
        <w:rPr>
          <w:rFonts w:asciiTheme="minorHAnsi" w:hAnsiTheme="minorHAnsi"/>
          <w:szCs w:val="24"/>
        </w:rPr>
        <w:t>Concernant les plans de détail à élaborer et à soumettre au maître d’œuvre, le contractant devra se référer au Cahier des Clauses Techniques Particulières, ainsi qu’à l’article 19 des conditions générales annexées au présent contrat</w:t>
      </w:r>
      <w:r w:rsidRPr="00FB5EE7">
        <w:rPr>
          <w:rFonts w:asciiTheme="minorHAnsi" w:hAnsiTheme="minorHAnsi"/>
          <w:szCs w:val="24"/>
        </w:rPr>
        <w:t>.</w:t>
      </w:r>
    </w:p>
    <w:p w14:paraId="18B06D96" w14:textId="44A03C9B" w:rsidR="001050EE" w:rsidRPr="00FB5EE7" w:rsidRDefault="001050EE" w:rsidP="00A12DBD">
      <w:pPr>
        <w:spacing w:before="120" w:after="120"/>
        <w:ind w:left="1276" w:hanging="709"/>
        <w:jc w:val="both"/>
        <w:rPr>
          <w:rFonts w:asciiTheme="minorHAnsi" w:hAnsiTheme="minorHAnsi"/>
          <w:szCs w:val="24"/>
        </w:rPr>
      </w:pPr>
      <w:r w:rsidRPr="00FB5EE7">
        <w:rPr>
          <w:rFonts w:asciiTheme="minorHAnsi" w:hAnsiTheme="minorHAnsi"/>
          <w:szCs w:val="24"/>
        </w:rPr>
        <w:t>1</w:t>
      </w:r>
      <w:r w:rsidR="003D590F">
        <w:rPr>
          <w:rFonts w:asciiTheme="minorHAnsi" w:hAnsiTheme="minorHAnsi"/>
          <w:szCs w:val="24"/>
        </w:rPr>
        <w:t>3</w:t>
      </w:r>
      <w:r w:rsidRPr="00FB5EE7">
        <w:rPr>
          <w:rFonts w:asciiTheme="minorHAnsi" w:hAnsiTheme="minorHAnsi"/>
          <w:szCs w:val="24"/>
        </w:rPr>
        <w:t>.</w:t>
      </w:r>
      <w:r w:rsidR="003D590F">
        <w:rPr>
          <w:rFonts w:asciiTheme="minorHAnsi" w:hAnsiTheme="minorHAnsi"/>
          <w:szCs w:val="24"/>
        </w:rPr>
        <w:t>2</w:t>
      </w:r>
      <w:r w:rsidRPr="00FB5EE7">
        <w:rPr>
          <w:rFonts w:asciiTheme="minorHAnsi" w:hAnsiTheme="minorHAnsi"/>
          <w:szCs w:val="24"/>
        </w:rPr>
        <w:tab/>
      </w:r>
      <w:r w:rsidR="003D590F" w:rsidRPr="003D590F">
        <w:rPr>
          <w:rFonts w:asciiTheme="minorHAnsi" w:hAnsiTheme="minorHAnsi"/>
          <w:szCs w:val="24"/>
        </w:rPr>
        <w:t>Les plans sont élaborés en langue française</w:t>
      </w:r>
      <w:r w:rsidR="003D590F">
        <w:rPr>
          <w:rFonts w:asciiTheme="minorHAnsi" w:hAnsiTheme="minorHAnsi"/>
          <w:szCs w:val="24"/>
        </w:rPr>
        <w:t>.</w:t>
      </w:r>
    </w:p>
    <w:p w14:paraId="4368D774" w14:textId="2674E2DB"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 xml:space="preserve">Article </w:t>
      </w:r>
      <w:r w:rsidR="003F5811">
        <w:rPr>
          <w:rFonts w:asciiTheme="minorHAnsi" w:hAnsiTheme="minorHAnsi"/>
          <w:b/>
          <w:szCs w:val="24"/>
          <w:highlight w:val="lightGray"/>
        </w:rPr>
        <w:t>14</w:t>
      </w:r>
      <w:r w:rsidRPr="00FB5EE7">
        <w:rPr>
          <w:rFonts w:asciiTheme="minorHAnsi" w:hAnsiTheme="minorHAnsi"/>
          <w:b/>
          <w:szCs w:val="24"/>
          <w:highlight w:val="lightGray"/>
        </w:rPr>
        <w:tab/>
        <w:t>Niveau suffisant du montant de la soumission</w:t>
      </w:r>
    </w:p>
    <w:p w14:paraId="281E4D51" w14:textId="0D575305" w:rsidR="001050EE" w:rsidRPr="00FB5EE7" w:rsidRDefault="003F5811" w:rsidP="003F5811">
      <w:pPr>
        <w:spacing w:before="120" w:after="120"/>
        <w:ind w:left="1276" w:hanging="709"/>
        <w:jc w:val="both"/>
        <w:rPr>
          <w:rFonts w:asciiTheme="minorHAnsi" w:hAnsiTheme="minorHAnsi"/>
          <w:szCs w:val="24"/>
        </w:rPr>
      </w:pPr>
      <w:r>
        <w:rPr>
          <w:rFonts w:asciiTheme="minorHAnsi" w:hAnsiTheme="minorHAnsi"/>
          <w:szCs w:val="24"/>
        </w:rPr>
        <w:t>14.1</w:t>
      </w:r>
      <w:r>
        <w:rPr>
          <w:rFonts w:asciiTheme="minorHAnsi" w:hAnsiTheme="minorHAnsi"/>
          <w:szCs w:val="24"/>
        </w:rPr>
        <w:tab/>
      </w:r>
      <w:r w:rsidRPr="003F5811">
        <w:rPr>
          <w:rFonts w:asciiTheme="minorHAnsi" w:hAnsiTheme="minorHAnsi"/>
          <w:szCs w:val="24"/>
        </w:rPr>
        <w:t>Le montant de la soumission devra respecter le budget de la construction. En cas de dépassement, Expertise France se réserve le droit de négocier le prix de l’offre qui sera la meilleure techniquement.</w:t>
      </w:r>
    </w:p>
    <w:p w14:paraId="2D88DD8A" w14:textId="62219FFC"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 xml:space="preserve">Article </w:t>
      </w:r>
      <w:r w:rsidR="003F5811">
        <w:rPr>
          <w:rFonts w:asciiTheme="minorHAnsi" w:hAnsiTheme="minorHAnsi"/>
          <w:b/>
          <w:szCs w:val="24"/>
          <w:highlight w:val="lightGray"/>
        </w:rPr>
        <w:t>15</w:t>
      </w:r>
      <w:r w:rsidRPr="00FB5EE7">
        <w:rPr>
          <w:rFonts w:asciiTheme="minorHAnsi" w:hAnsiTheme="minorHAnsi"/>
          <w:b/>
          <w:szCs w:val="24"/>
          <w:highlight w:val="lightGray"/>
        </w:rPr>
        <w:tab/>
      </w:r>
      <w:r w:rsidR="00F60222" w:rsidRPr="00E476A7">
        <w:rPr>
          <w:rFonts w:asciiTheme="minorHAnsi" w:hAnsiTheme="minorHAnsi"/>
          <w:b/>
          <w:szCs w:val="24"/>
          <w:highlight w:val="lightGray"/>
        </w:rPr>
        <w:t>Sujétions techniques imprévues</w:t>
      </w:r>
    </w:p>
    <w:p w14:paraId="76A7CB0D" w14:textId="70D9C66B" w:rsidR="001050EE" w:rsidRPr="00FB5EE7" w:rsidRDefault="003F5811" w:rsidP="00021EB3">
      <w:pPr>
        <w:spacing w:before="120" w:after="120"/>
        <w:ind w:left="1276" w:hanging="709"/>
        <w:jc w:val="both"/>
        <w:rPr>
          <w:rFonts w:asciiTheme="minorHAnsi" w:hAnsiTheme="minorHAnsi"/>
          <w:szCs w:val="24"/>
        </w:rPr>
      </w:pPr>
      <w:r>
        <w:rPr>
          <w:rFonts w:asciiTheme="minorHAnsi" w:hAnsiTheme="minorHAnsi"/>
          <w:szCs w:val="24"/>
        </w:rPr>
        <w:t>15</w:t>
      </w:r>
      <w:r w:rsidR="009E24C9" w:rsidRPr="00FB5EE7">
        <w:rPr>
          <w:rFonts w:asciiTheme="minorHAnsi" w:hAnsiTheme="minorHAnsi"/>
          <w:szCs w:val="24"/>
        </w:rPr>
        <w:t>.</w:t>
      </w:r>
      <w:r>
        <w:rPr>
          <w:rFonts w:asciiTheme="minorHAnsi" w:hAnsiTheme="minorHAnsi"/>
          <w:szCs w:val="24"/>
        </w:rPr>
        <w:t>1</w:t>
      </w:r>
      <w:r w:rsidR="009E24C9" w:rsidRPr="00FB5EE7">
        <w:rPr>
          <w:rFonts w:asciiTheme="minorHAnsi" w:hAnsiTheme="minorHAnsi"/>
          <w:szCs w:val="24"/>
        </w:rPr>
        <w:tab/>
      </w:r>
      <w:r w:rsidRPr="003F5811">
        <w:rPr>
          <w:rFonts w:asciiTheme="minorHAnsi" w:hAnsiTheme="minorHAnsi"/>
          <w:szCs w:val="24"/>
        </w:rPr>
        <w:t xml:space="preserve">Des conditions météorologiques exceptionnelles, comme la saison des pluies de juillet à septembre de l'année N et </w:t>
      </w:r>
      <w:proofErr w:type="spellStart"/>
      <w:r w:rsidRPr="003F5811">
        <w:rPr>
          <w:rFonts w:asciiTheme="minorHAnsi" w:hAnsiTheme="minorHAnsi"/>
          <w:szCs w:val="24"/>
        </w:rPr>
        <w:t>l'harmattan</w:t>
      </w:r>
      <w:proofErr w:type="spellEnd"/>
      <w:r w:rsidRPr="003F5811">
        <w:rPr>
          <w:rFonts w:asciiTheme="minorHAnsi" w:hAnsiTheme="minorHAnsi"/>
          <w:szCs w:val="24"/>
        </w:rPr>
        <w:t xml:space="preserve"> de décembre de l'année N à mars de l'année N+1, peuvent entrainer des sujétions techniques imprévues au sens de l’article 21 des conditions générales annexées au présent contrat.</w:t>
      </w:r>
    </w:p>
    <w:p w14:paraId="1E259C59" w14:textId="6F9CF317"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29" w:name="_Toc76894426"/>
      <w:r w:rsidRPr="00FB5EE7">
        <w:rPr>
          <w:rFonts w:asciiTheme="minorHAnsi" w:hAnsiTheme="minorHAnsi"/>
          <w:b/>
          <w:szCs w:val="24"/>
          <w:highlight w:val="lightGray"/>
        </w:rPr>
        <w:t xml:space="preserve">Article </w:t>
      </w:r>
      <w:r w:rsidR="003F5811">
        <w:rPr>
          <w:rFonts w:asciiTheme="minorHAnsi" w:hAnsiTheme="minorHAnsi"/>
          <w:b/>
          <w:szCs w:val="24"/>
          <w:highlight w:val="lightGray"/>
        </w:rPr>
        <w:t>16</w:t>
      </w:r>
      <w:r w:rsidRPr="00FB5EE7">
        <w:rPr>
          <w:rFonts w:asciiTheme="minorHAnsi" w:hAnsiTheme="minorHAnsi"/>
          <w:b/>
          <w:szCs w:val="24"/>
          <w:highlight w:val="lightGray"/>
        </w:rPr>
        <w:tab/>
        <w:t>Entraves à la circulation</w:t>
      </w:r>
      <w:bookmarkEnd w:id="29"/>
    </w:p>
    <w:p w14:paraId="23EBC818" w14:textId="29E913D1" w:rsidR="001050EE" w:rsidRPr="00FB5EE7" w:rsidRDefault="003F5811" w:rsidP="00A12DBD">
      <w:pPr>
        <w:spacing w:before="120" w:after="120"/>
        <w:ind w:left="1276" w:hanging="709"/>
        <w:jc w:val="both"/>
        <w:rPr>
          <w:rFonts w:asciiTheme="minorHAnsi" w:hAnsiTheme="minorHAnsi"/>
          <w:bCs/>
          <w:szCs w:val="24"/>
        </w:rPr>
      </w:pPr>
      <w:r>
        <w:rPr>
          <w:rFonts w:asciiTheme="minorHAnsi" w:hAnsiTheme="minorHAnsi"/>
          <w:szCs w:val="24"/>
        </w:rPr>
        <w:t>16</w:t>
      </w:r>
      <w:r w:rsidR="001050EE" w:rsidRPr="00FB5EE7">
        <w:rPr>
          <w:rFonts w:asciiTheme="minorHAnsi" w:hAnsiTheme="minorHAnsi"/>
          <w:szCs w:val="24"/>
        </w:rPr>
        <w:t>.1</w:t>
      </w:r>
      <w:r w:rsidR="001050EE" w:rsidRPr="00FB5EE7">
        <w:rPr>
          <w:rFonts w:asciiTheme="minorHAnsi" w:hAnsiTheme="minorHAnsi"/>
          <w:szCs w:val="24"/>
        </w:rPr>
        <w:tab/>
      </w:r>
      <w:r w:rsidRPr="003F5811">
        <w:rPr>
          <w:rFonts w:asciiTheme="minorHAnsi" w:hAnsiTheme="minorHAnsi"/>
          <w:szCs w:val="24"/>
        </w:rPr>
        <w:t>Le contractant s’assure que les travaux et ouvrages n’entravent pas la circulation sur les voies ou moyens de communication, tels que les routes, les chemins de fer, les voies navigables ou les aéroports, ou ne l’obstruent pas, sauf dans la mesure où les conditions particulières le permettent. Il tient notamment compte des limitations de charge en choisissant les itinéraires et les véhicules.</w:t>
      </w:r>
    </w:p>
    <w:p w14:paraId="2767F851" w14:textId="718F4501" w:rsidR="001050EE" w:rsidRPr="00FB5EE7" w:rsidRDefault="003F5811" w:rsidP="00A12DBD">
      <w:pPr>
        <w:spacing w:before="120" w:after="120"/>
        <w:ind w:left="1276" w:hanging="709"/>
        <w:jc w:val="both"/>
        <w:rPr>
          <w:rFonts w:asciiTheme="minorHAnsi" w:hAnsiTheme="minorHAnsi"/>
          <w:bCs/>
          <w:szCs w:val="24"/>
        </w:rPr>
      </w:pPr>
      <w:r>
        <w:rPr>
          <w:rFonts w:asciiTheme="minorHAnsi" w:hAnsiTheme="minorHAnsi"/>
          <w:szCs w:val="24"/>
        </w:rPr>
        <w:t>16</w:t>
      </w:r>
      <w:r w:rsidR="001050EE" w:rsidRPr="00FB5EE7">
        <w:rPr>
          <w:rFonts w:asciiTheme="minorHAnsi" w:hAnsiTheme="minorHAnsi"/>
          <w:szCs w:val="24"/>
        </w:rPr>
        <w:t>.2</w:t>
      </w:r>
      <w:r w:rsidR="001050EE" w:rsidRPr="00FB5EE7">
        <w:rPr>
          <w:rFonts w:asciiTheme="minorHAnsi" w:hAnsiTheme="minorHAnsi"/>
          <w:szCs w:val="24"/>
        </w:rPr>
        <w:tab/>
      </w:r>
      <w:r w:rsidRPr="003F5811">
        <w:rPr>
          <w:rFonts w:asciiTheme="minorHAnsi" w:hAnsiTheme="minorHAnsi"/>
          <w:szCs w:val="24"/>
        </w:rPr>
        <w:t>Les mesures spéciales que le contractant estime nécessaires ou qui sont spécifiées dans les conditions particulières ou sont requises par Expertise France pour la protection ou le renforcement de sections de routes, de voies ferrées ou de ponts sont à la charge du contractant, que ces mesures soient ou non exécutées par lui. Le contractant doit, avant de les exécuter, informer le maître d’œuvre des mesures qu’il compte prendre. La réparation de tout dommage causé aux routes, voies ferrées ou ponts par le transport de matériaux, équipements ou installations est à la charge du contractant</w:t>
      </w:r>
      <w:r>
        <w:rPr>
          <w:rFonts w:asciiTheme="minorHAnsi" w:hAnsiTheme="minorHAnsi"/>
          <w:szCs w:val="24"/>
        </w:rPr>
        <w:t>.</w:t>
      </w:r>
    </w:p>
    <w:p w14:paraId="5B410ED0" w14:textId="45D09CBF"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 xml:space="preserve">Article </w:t>
      </w:r>
      <w:r w:rsidR="003F5811">
        <w:rPr>
          <w:rFonts w:asciiTheme="minorHAnsi" w:hAnsiTheme="minorHAnsi"/>
          <w:b/>
          <w:szCs w:val="24"/>
          <w:highlight w:val="lightGray"/>
        </w:rPr>
        <w:t>17</w:t>
      </w:r>
      <w:r w:rsidRPr="00FB5EE7">
        <w:rPr>
          <w:rFonts w:asciiTheme="minorHAnsi" w:hAnsiTheme="minorHAnsi"/>
          <w:b/>
          <w:szCs w:val="24"/>
          <w:highlight w:val="lightGray"/>
        </w:rPr>
        <w:tab/>
        <w:t>Ouvrages temporaires</w:t>
      </w:r>
    </w:p>
    <w:p w14:paraId="69E21F25" w14:textId="48CCA1A1" w:rsidR="001050EE" w:rsidRPr="00FB5EE7" w:rsidRDefault="003F5811" w:rsidP="00021EB3">
      <w:pPr>
        <w:spacing w:before="120" w:after="120"/>
        <w:ind w:left="1276" w:hanging="709"/>
        <w:jc w:val="both"/>
        <w:rPr>
          <w:rFonts w:asciiTheme="minorHAnsi" w:hAnsiTheme="minorHAnsi"/>
          <w:bCs/>
          <w:szCs w:val="24"/>
        </w:rPr>
      </w:pPr>
      <w:r>
        <w:rPr>
          <w:rFonts w:asciiTheme="minorHAnsi" w:hAnsiTheme="minorHAnsi"/>
          <w:szCs w:val="24"/>
        </w:rPr>
        <w:t>17</w:t>
      </w:r>
      <w:r w:rsidR="001050EE" w:rsidRPr="00FB5EE7">
        <w:rPr>
          <w:rFonts w:asciiTheme="minorHAnsi" w:hAnsiTheme="minorHAnsi"/>
          <w:szCs w:val="24"/>
        </w:rPr>
        <w:t>.</w:t>
      </w:r>
      <w:r>
        <w:rPr>
          <w:rFonts w:asciiTheme="minorHAnsi" w:hAnsiTheme="minorHAnsi"/>
          <w:szCs w:val="24"/>
        </w:rPr>
        <w:t>1</w:t>
      </w:r>
      <w:r w:rsidR="001050EE" w:rsidRPr="00FB5EE7">
        <w:rPr>
          <w:rFonts w:asciiTheme="minorHAnsi" w:hAnsiTheme="minorHAnsi"/>
          <w:szCs w:val="24"/>
        </w:rPr>
        <w:tab/>
      </w:r>
      <w:r w:rsidRPr="003F5811">
        <w:rPr>
          <w:rFonts w:asciiTheme="minorHAnsi" w:hAnsiTheme="minorHAnsi"/>
          <w:szCs w:val="24"/>
        </w:rPr>
        <w:t>La conception des éventuels ouvrages temporaires est de la responsabilité du contractant, dans les conditions de l’article 29.1 des conditions générales annexées au présent contrat</w:t>
      </w:r>
    </w:p>
    <w:p w14:paraId="22D1C9A0" w14:textId="1302E1E1"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30" w:name="_Toc76894428"/>
      <w:r w:rsidRPr="00FB5EE7">
        <w:rPr>
          <w:rFonts w:asciiTheme="minorHAnsi" w:hAnsiTheme="minorHAnsi"/>
          <w:b/>
          <w:szCs w:val="24"/>
          <w:highlight w:val="lightGray"/>
        </w:rPr>
        <w:t xml:space="preserve">Article </w:t>
      </w:r>
      <w:r w:rsidR="00402B73">
        <w:rPr>
          <w:rFonts w:asciiTheme="minorHAnsi" w:hAnsiTheme="minorHAnsi"/>
          <w:b/>
          <w:szCs w:val="24"/>
          <w:highlight w:val="lightGray"/>
        </w:rPr>
        <w:t>18</w:t>
      </w:r>
      <w:r w:rsidRPr="00FB5EE7">
        <w:rPr>
          <w:rFonts w:asciiTheme="minorHAnsi" w:hAnsiTheme="minorHAnsi"/>
          <w:b/>
          <w:szCs w:val="24"/>
          <w:highlight w:val="lightGray"/>
        </w:rPr>
        <w:tab/>
        <w:t>Études du sol</w:t>
      </w:r>
      <w:bookmarkEnd w:id="30"/>
    </w:p>
    <w:p w14:paraId="6530CA47" w14:textId="624BF1BB" w:rsidR="001050EE" w:rsidRPr="00FB5EE7" w:rsidRDefault="00402B73" w:rsidP="00021EB3">
      <w:pPr>
        <w:spacing w:before="120" w:after="120"/>
        <w:ind w:left="1276" w:hanging="709"/>
        <w:jc w:val="both"/>
        <w:rPr>
          <w:rFonts w:asciiTheme="minorHAnsi" w:hAnsiTheme="minorHAnsi"/>
          <w:bCs/>
          <w:szCs w:val="24"/>
        </w:rPr>
      </w:pPr>
      <w:r>
        <w:rPr>
          <w:rFonts w:asciiTheme="minorHAnsi" w:hAnsiTheme="minorHAnsi"/>
          <w:szCs w:val="24"/>
        </w:rPr>
        <w:t>18</w:t>
      </w:r>
      <w:r w:rsidR="001050EE" w:rsidRPr="00FB5EE7">
        <w:rPr>
          <w:rFonts w:asciiTheme="minorHAnsi" w:hAnsiTheme="minorHAnsi"/>
          <w:szCs w:val="24"/>
        </w:rPr>
        <w:t>.1</w:t>
      </w:r>
      <w:r w:rsidR="001050EE" w:rsidRPr="00FB5EE7">
        <w:rPr>
          <w:rFonts w:asciiTheme="minorHAnsi" w:hAnsiTheme="minorHAnsi"/>
          <w:szCs w:val="24"/>
        </w:rPr>
        <w:tab/>
      </w:r>
      <w:r w:rsidR="00E476A7">
        <w:rPr>
          <w:rFonts w:asciiTheme="minorHAnsi" w:hAnsiTheme="minorHAnsi"/>
          <w:szCs w:val="24"/>
        </w:rPr>
        <w:t>Sans objet</w:t>
      </w:r>
      <w:r w:rsidR="00DD3D2D">
        <w:rPr>
          <w:rFonts w:asciiTheme="minorHAnsi" w:hAnsiTheme="minorHAnsi"/>
          <w:szCs w:val="24"/>
        </w:rPr>
        <w:t>.</w:t>
      </w:r>
    </w:p>
    <w:p w14:paraId="1BCCE6C1" w14:textId="38CB0C98"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31" w:name="_Toc76894429"/>
      <w:r w:rsidRPr="00FB5EE7">
        <w:rPr>
          <w:rFonts w:asciiTheme="minorHAnsi" w:hAnsiTheme="minorHAnsi"/>
          <w:b/>
          <w:szCs w:val="24"/>
          <w:highlight w:val="lightGray"/>
        </w:rPr>
        <w:lastRenderedPageBreak/>
        <w:t xml:space="preserve">Article </w:t>
      </w:r>
      <w:r w:rsidR="00402B73">
        <w:rPr>
          <w:rFonts w:asciiTheme="minorHAnsi" w:hAnsiTheme="minorHAnsi"/>
          <w:b/>
          <w:szCs w:val="24"/>
          <w:highlight w:val="lightGray"/>
        </w:rPr>
        <w:t>19</w:t>
      </w:r>
      <w:r w:rsidRPr="00FB5EE7">
        <w:rPr>
          <w:rFonts w:asciiTheme="minorHAnsi" w:hAnsiTheme="minorHAnsi"/>
          <w:b/>
          <w:szCs w:val="24"/>
          <w:highlight w:val="lightGray"/>
        </w:rPr>
        <w:tab/>
        <w:t>Brevets et licences</w:t>
      </w:r>
      <w:bookmarkEnd w:id="31"/>
    </w:p>
    <w:p w14:paraId="1EBD2F3D" w14:textId="5224648E" w:rsidR="001050EE" w:rsidRPr="00FB5EE7" w:rsidRDefault="00402B73" w:rsidP="00021EB3">
      <w:pPr>
        <w:spacing w:before="120" w:after="120"/>
        <w:ind w:left="1276" w:hanging="709"/>
        <w:jc w:val="both"/>
        <w:rPr>
          <w:rFonts w:asciiTheme="minorHAnsi" w:hAnsiTheme="minorHAnsi"/>
          <w:bCs/>
          <w:szCs w:val="24"/>
        </w:rPr>
      </w:pPr>
      <w:r>
        <w:rPr>
          <w:rFonts w:asciiTheme="minorHAnsi" w:hAnsiTheme="minorHAnsi"/>
          <w:szCs w:val="24"/>
        </w:rPr>
        <w:t>19</w:t>
      </w:r>
      <w:r w:rsidR="001050EE" w:rsidRPr="00FB5EE7">
        <w:rPr>
          <w:rFonts w:asciiTheme="minorHAnsi" w:hAnsiTheme="minorHAnsi"/>
          <w:szCs w:val="24"/>
        </w:rPr>
        <w:t>.1</w:t>
      </w:r>
      <w:r w:rsidR="001050EE" w:rsidRPr="00FB5EE7">
        <w:rPr>
          <w:rFonts w:asciiTheme="minorHAnsi" w:hAnsiTheme="minorHAnsi"/>
          <w:szCs w:val="24"/>
        </w:rPr>
        <w:tab/>
      </w:r>
      <w:bookmarkStart w:id="32" w:name="_Hlk144828908"/>
      <w:r w:rsidR="003F5811" w:rsidRPr="003F5811">
        <w:rPr>
          <w:rFonts w:asciiTheme="minorHAnsi" w:hAnsiTheme="minorHAnsi"/>
          <w:szCs w:val="24"/>
        </w:rPr>
        <w:t>Aucune dérogation à l'article 32 des conditions générales annexées au contrat n’est prévue.</w:t>
      </w:r>
      <w:bookmarkEnd w:id="32"/>
    </w:p>
    <w:p w14:paraId="5ACA08AE" w14:textId="030CB878"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33" w:name="_Toc76894431"/>
      <w:r w:rsidRPr="00FB5EE7">
        <w:rPr>
          <w:rFonts w:asciiTheme="minorHAnsi" w:hAnsiTheme="minorHAnsi"/>
          <w:b/>
          <w:szCs w:val="24"/>
          <w:highlight w:val="lightGray"/>
        </w:rPr>
        <w:t xml:space="preserve">Article </w:t>
      </w:r>
      <w:r w:rsidR="00402B73">
        <w:rPr>
          <w:rFonts w:asciiTheme="minorHAnsi" w:hAnsiTheme="minorHAnsi"/>
          <w:b/>
          <w:szCs w:val="24"/>
          <w:highlight w:val="lightGray"/>
        </w:rPr>
        <w:t>20</w:t>
      </w:r>
      <w:r w:rsidRPr="00FB5EE7">
        <w:rPr>
          <w:rFonts w:asciiTheme="minorHAnsi" w:hAnsiTheme="minorHAnsi"/>
          <w:b/>
          <w:szCs w:val="24"/>
          <w:highlight w:val="lightGray"/>
        </w:rPr>
        <w:tab/>
        <w:t>Période de mise en œuvre des tâches</w:t>
      </w:r>
      <w:bookmarkEnd w:id="33"/>
    </w:p>
    <w:p w14:paraId="13BBED08" w14:textId="67A26F9A" w:rsidR="001050EE" w:rsidRPr="00FB5EE7" w:rsidRDefault="00402B73" w:rsidP="00021EB3">
      <w:pPr>
        <w:pStyle w:val="Titre"/>
        <w:ind w:left="1276" w:hanging="709"/>
        <w:jc w:val="both"/>
        <w:rPr>
          <w:rFonts w:asciiTheme="minorHAnsi" w:hAnsiTheme="minorHAnsi"/>
          <w:b w:val="0"/>
          <w:smallCaps/>
          <w:sz w:val="24"/>
          <w:szCs w:val="24"/>
        </w:rPr>
      </w:pPr>
      <w:r>
        <w:rPr>
          <w:rFonts w:asciiTheme="minorHAnsi" w:hAnsiTheme="minorHAnsi"/>
          <w:b w:val="0"/>
          <w:sz w:val="24"/>
          <w:szCs w:val="24"/>
        </w:rPr>
        <w:t>20</w:t>
      </w:r>
      <w:r w:rsidR="001050EE" w:rsidRPr="00FB5EE7">
        <w:rPr>
          <w:rFonts w:asciiTheme="minorHAnsi" w:hAnsiTheme="minorHAnsi"/>
          <w:b w:val="0"/>
          <w:sz w:val="24"/>
          <w:szCs w:val="24"/>
        </w:rPr>
        <w:t>.1</w:t>
      </w:r>
      <w:r w:rsidR="001050EE" w:rsidRPr="00FB5EE7">
        <w:rPr>
          <w:rFonts w:asciiTheme="minorHAnsi" w:hAnsiTheme="minorHAnsi"/>
          <w:sz w:val="24"/>
          <w:szCs w:val="24"/>
        </w:rPr>
        <w:tab/>
      </w:r>
      <w:r w:rsidR="003F5811" w:rsidRPr="003F5811">
        <w:rPr>
          <w:rFonts w:asciiTheme="minorHAnsi" w:hAnsiTheme="minorHAnsi"/>
          <w:b w:val="0"/>
          <w:sz w:val="24"/>
          <w:szCs w:val="24"/>
        </w:rPr>
        <w:t xml:space="preserve">La période de mise en œuvre des tâches sera de </w:t>
      </w:r>
      <w:r w:rsidR="00F80E41">
        <w:rPr>
          <w:rFonts w:asciiTheme="minorHAnsi" w:hAnsiTheme="minorHAnsi"/>
          <w:b w:val="0"/>
          <w:sz w:val="24"/>
          <w:szCs w:val="24"/>
        </w:rPr>
        <w:t>quatre</w:t>
      </w:r>
      <w:r w:rsidR="00BB4402">
        <w:rPr>
          <w:rFonts w:asciiTheme="minorHAnsi" w:hAnsiTheme="minorHAnsi"/>
          <w:b w:val="0"/>
          <w:sz w:val="24"/>
          <w:szCs w:val="24"/>
        </w:rPr>
        <w:t xml:space="preserve"> (</w:t>
      </w:r>
      <w:r w:rsidR="003E5503">
        <w:rPr>
          <w:rFonts w:asciiTheme="minorHAnsi" w:hAnsiTheme="minorHAnsi"/>
          <w:b w:val="0"/>
          <w:sz w:val="24"/>
          <w:szCs w:val="24"/>
        </w:rPr>
        <w:t>0</w:t>
      </w:r>
      <w:r w:rsidR="00F80E41">
        <w:rPr>
          <w:rFonts w:asciiTheme="minorHAnsi" w:hAnsiTheme="minorHAnsi"/>
          <w:b w:val="0"/>
          <w:sz w:val="24"/>
          <w:szCs w:val="24"/>
        </w:rPr>
        <w:t>4</w:t>
      </w:r>
      <w:r w:rsidR="00BB4402">
        <w:rPr>
          <w:rFonts w:asciiTheme="minorHAnsi" w:hAnsiTheme="minorHAnsi"/>
          <w:b w:val="0"/>
          <w:sz w:val="24"/>
          <w:szCs w:val="24"/>
        </w:rPr>
        <w:t>)</w:t>
      </w:r>
      <w:r w:rsidR="003F5811" w:rsidRPr="003F5811">
        <w:rPr>
          <w:rFonts w:asciiTheme="minorHAnsi" w:hAnsiTheme="minorHAnsi"/>
          <w:b w:val="0"/>
          <w:sz w:val="24"/>
          <w:szCs w:val="24"/>
        </w:rPr>
        <w:t xml:space="preserve"> mois</w:t>
      </w:r>
      <w:r w:rsidR="00DD3D2D">
        <w:rPr>
          <w:rFonts w:asciiTheme="minorHAnsi" w:hAnsiTheme="minorHAnsi"/>
          <w:b w:val="0"/>
          <w:sz w:val="24"/>
          <w:szCs w:val="24"/>
        </w:rPr>
        <w:t xml:space="preserve"> à compter de la notification du contrat</w:t>
      </w:r>
      <w:r w:rsidR="003F5811">
        <w:rPr>
          <w:rFonts w:asciiTheme="minorHAnsi" w:hAnsiTheme="minorHAnsi"/>
          <w:b w:val="0"/>
          <w:sz w:val="24"/>
          <w:szCs w:val="24"/>
        </w:rPr>
        <w:t>.</w:t>
      </w:r>
      <w:r w:rsidR="00020F4B">
        <w:rPr>
          <w:rFonts w:asciiTheme="minorHAnsi" w:hAnsiTheme="minorHAnsi"/>
          <w:b w:val="0"/>
          <w:sz w:val="24"/>
          <w:szCs w:val="24"/>
        </w:rPr>
        <w:t xml:space="preserve"> </w:t>
      </w:r>
      <w:r w:rsidR="009D579A">
        <w:rPr>
          <w:rFonts w:asciiTheme="minorHAnsi" w:hAnsiTheme="minorHAnsi"/>
          <w:b w:val="0"/>
          <w:sz w:val="24"/>
          <w:szCs w:val="24"/>
        </w:rPr>
        <w:t xml:space="preserve">La garantie de parfait achèvement est de </w:t>
      </w:r>
      <w:r w:rsidR="00DD3D2D">
        <w:rPr>
          <w:rFonts w:asciiTheme="minorHAnsi" w:hAnsiTheme="minorHAnsi"/>
          <w:b w:val="0"/>
          <w:sz w:val="24"/>
          <w:szCs w:val="24"/>
        </w:rPr>
        <w:t>douze (</w:t>
      </w:r>
      <w:r w:rsidR="009D579A">
        <w:rPr>
          <w:rFonts w:asciiTheme="minorHAnsi" w:hAnsiTheme="minorHAnsi"/>
          <w:b w:val="0"/>
          <w:sz w:val="24"/>
          <w:szCs w:val="24"/>
        </w:rPr>
        <w:t>12</w:t>
      </w:r>
      <w:r w:rsidR="00DD3D2D">
        <w:rPr>
          <w:rFonts w:asciiTheme="minorHAnsi" w:hAnsiTheme="minorHAnsi"/>
          <w:b w:val="0"/>
          <w:sz w:val="24"/>
          <w:szCs w:val="24"/>
        </w:rPr>
        <w:t>)</w:t>
      </w:r>
      <w:r w:rsidR="009D579A">
        <w:rPr>
          <w:rFonts w:asciiTheme="minorHAnsi" w:hAnsiTheme="minorHAnsi"/>
          <w:b w:val="0"/>
          <w:sz w:val="24"/>
          <w:szCs w:val="24"/>
        </w:rPr>
        <w:t xml:space="preserve"> mois après réception provisoire des travaux. </w:t>
      </w:r>
    </w:p>
    <w:p w14:paraId="2B80FC03" w14:textId="154955AA"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34" w:name="_Toc76894432"/>
      <w:r w:rsidRPr="00FB5EE7">
        <w:rPr>
          <w:rFonts w:asciiTheme="minorHAnsi" w:hAnsiTheme="minorHAnsi"/>
          <w:b/>
          <w:szCs w:val="24"/>
          <w:highlight w:val="lightGray"/>
        </w:rPr>
        <w:t xml:space="preserve">Article </w:t>
      </w:r>
      <w:r w:rsidR="00402B73">
        <w:rPr>
          <w:rFonts w:asciiTheme="minorHAnsi" w:hAnsiTheme="minorHAnsi"/>
          <w:b/>
          <w:szCs w:val="24"/>
          <w:highlight w:val="lightGray"/>
        </w:rPr>
        <w:t>21</w:t>
      </w:r>
      <w:r w:rsidRPr="00FB5EE7">
        <w:rPr>
          <w:rFonts w:asciiTheme="minorHAnsi" w:hAnsiTheme="minorHAnsi"/>
          <w:b/>
          <w:szCs w:val="24"/>
          <w:highlight w:val="lightGray"/>
        </w:rPr>
        <w:tab/>
        <w:t>Retards dans la mise en œuvre des tâches</w:t>
      </w:r>
      <w:bookmarkEnd w:id="34"/>
    </w:p>
    <w:p w14:paraId="0E50CA19" w14:textId="347939EF" w:rsidR="001050EE" w:rsidRPr="00FB5EE7" w:rsidRDefault="00402B73" w:rsidP="00116CA6">
      <w:pPr>
        <w:spacing w:before="120" w:after="120"/>
        <w:ind w:left="1276" w:hanging="709"/>
        <w:jc w:val="both"/>
        <w:rPr>
          <w:rFonts w:asciiTheme="minorHAnsi" w:hAnsiTheme="minorHAnsi"/>
          <w:szCs w:val="24"/>
        </w:rPr>
      </w:pPr>
      <w:r>
        <w:rPr>
          <w:rFonts w:asciiTheme="minorHAnsi" w:hAnsiTheme="minorHAnsi"/>
          <w:szCs w:val="24"/>
        </w:rPr>
        <w:t>21</w:t>
      </w:r>
      <w:r w:rsidR="001050EE" w:rsidRPr="00FB5EE7">
        <w:rPr>
          <w:rFonts w:asciiTheme="minorHAnsi" w:hAnsiTheme="minorHAnsi"/>
          <w:szCs w:val="24"/>
        </w:rPr>
        <w:t>.1</w:t>
      </w:r>
      <w:r w:rsidR="001050EE" w:rsidRPr="00FB5EE7">
        <w:rPr>
          <w:rFonts w:asciiTheme="minorHAnsi" w:hAnsiTheme="minorHAnsi"/>
          <w:szCs w:val="24"/>
        </w:rPr>
        <w:tab/>
      </w:r>
      <w:r w:rsidRPr="00402B73">
        <w:rPr>
          <w:rFonts w:asciiTheme="minorHAnsi" w:hAnsiTheme="minorHAnsi"/>
          <w:szCs w:val="24"/>
        </w:rPr>
        <w:t>L’indemnité forfaitaire pour retards dans l’exécution des travaux est fixée à 0,1 % de la valeur du contrat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w:t>
      </w:r>
    </w:p>
    <w:p w14:paraId="2E5F601A" w14:textId="6028BBE5"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35" w:name="_Toc76894434"/>
      <w:r w:rsidRPr="00FB5EE7">
        <w:rPr>
          <w:rFonts w:asciiTheme="minorHAnsi" w:hAnsiTheme="minorHAnsi"/>
          <w:b/>
          <w:szCs w:val="24"/>
          <w:highlight w:val="lightGray"/>
        </w:rPr>
        <w:t xml:space="preserve">Article </w:t>
      </w:r>
      <w:r w:rsidR="00402B73">
        <w:rPr>
          <w:rFonts w:asciiTheme="minorHAnsi" w:hAnsiTheme="minorHAnsi"/>
          <w:b/>
          <w:szCs w:val="24"/>
          <w:highlight w:val="lightGray"/>
        </w:rPr>
        <w:t>22</w:t>
      </w:r>
      <w:r w:rsidRPr="00FB5EE7">
        <w:rPr>
          <w:rFonts w:asciiTheme="minorHAnsi" w:hAnsiTheme="minorHAnsi"/>
          <w:b/>
          <w:szCs w:val="24"/>
          <w:highlight w:val="lightGray"/>
        </w:rPr>
        <w:tab/>
        <w:t>Journal des travaux</w:t>
      </w:r>
      <w:bookmarkEnd w:id="35"/>
    </w:p>
    <w:p w14:paraId="5E35919B" w14:textId="19FA150B" w:rsidR="001050EE" w:rsidRPr="00402B73" w:rsidRDefault="00402B73" w:rsidP="00402B73">
      <w:pPr>
        <w:spacing w:before="120" w:after="120"/>
        <w:ind w:left="1276" w:hanging="709"/>
        <w:jc w:val="both"/>
        <w:rPr>
          <w:rFonts w:asciiTheme="minorHAnsi" w:hAnsiTheme="minorHAnsi"/>
          <w:szCs w:val="24"/>
        </w:rPr>
      </w:pPr>
      <w:r>
        <w:rPr>
          <w:rFonts w:asciiTheme="minorHAnsi" w:hAnsiTheme="minorHAnsi"/>
          <w:szCs w:val="24"/>
        </w:rPr>
        <w:t>22</w:t>
      </w:r>
      <w:r w:rsidR="001050EE" w:rsidRPr="00FB5EE7">
        <w:rPr>
          <w:rFonts w:asciiTheme="minorHAnsi" w:hAnsiTheme="minorHAnsi"/>
          <w:szCs w:val="24"/>
        </w:rPr>
        <w:t>.1</w:t>
      </w:r>
      <w:r w:rsidR="001050EE" w:rsidRPr="00FB5EE7">
        <w:rPr>
          <w:rFonts w:asciiTheme="minorHAnsi" w:hAnsiTheme="minorHAnsi"/>
          <w:szCs w:val="24"/>
        </w:rPr>
        <w:tab/>
      </w:r>
      <w:r w:rsidRPr="00402B73">
        <w:rPr>
          <w:rFonts w:asciiTheme="minorHAnsi" w:hAnsiTheme="minorHAnsi"/>
          <w:szCs w:val="24"/>
        </w:rPr>
        <w:t>Un journal de chantier sera mis en place par l’entrepreneur. Y seront consignées les données indiquées à l’article 39.1 des conditions générales</w:t>
      </w:r>
      <w:r w:rsidR="001050EE" w:rsidRPr="00FB5EE7">
        <w:rPr>
          <w:rFonts w:asciiTheme="minorHAnsi" w:hAnsiTheme="minorHAnsi"/>
          <w:szCs w:val="24"/>
        </w:rPr>
        <w:t>.</w:t>
      </w:r>
    </w:p>
    <w:p w14:paraId="481FCCB0" w14:textId="371E4A40"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36" w:name="_Toc76894435"/>
      <w:r w:rsidRPr="00FB5EE7">
        <w:rPr>
          <w:rFonts w:asciiTheme="minorHAnsi" w:hAnsiTheme="minorHAnsi"/>
          <w:b/>
          <w:szCs w:val="24"/>
          <w:highlight w:val="lightGray"/>
        </w:rPr>
        <w:t xml:space="preserve">Article </w:t>
      </w:r>
      <w:r w:rsidR="00402B73">
        <w:rPr>
          <w:rFonts w:asciiTheme="minorHAnsi" w:hAnsiTheme="minorHAnsi"/>
          <w:b/>
          <w:szCs w:val="24"/>
          <w:highlight w:val="lightGray"/>
        </w:rPr>
        <w:t>23</w:t>
      </w:r>
      <w:r w:rsidRPr="00FB5EE7">
        <w:rPr>
          <w:rFonts w:asciiTheme="minorHAnsi" w:hAnsiTheme="minorHAnsi"/>
          <w:b/>
          <w:szCs w:val="24"/>
          <w:highlight w:val="lightGray"/>
        </w:rPr>
        <w:tab/>
        <w:t>Origine et qualité des ouvrages et matériaux</w:t>
      </w:r>
      <w:bookmarkEnd w:id="36"/>
    </w:p>
    <w:p w14:paraId="726FEAAA" w14:textId="60BF5E25" w:rsidR="00402B73" w:rsidRPr="00402B73" w:rsidRDefault="00402B73" w:rsidP="003A33AB">
      <w:pPr>
        <w:pStyle w:val="Titre2"/>
        <w:numPr>
          <w:ilvl w:val="1"/>
          <w:numId w:val="0"/>
        </w:numPr>
        <w:spacing w:before="120" w:after="120"/>
        <w:ind w:left="1276" w:hanging="709"/>
        <w:rPr>
          <w:rFonts w:asciiTheme="minorHAnsi" w:hAnsiTheme="minorHAnsi"/>
          <w:b w:val="0"/>
          <w:sz w:val="24"/>
          <w:szCs w:val="24"/>
        </w:rPr>
      </w:pPr>
      <w:bookmarkStart w:id="37" w:name="_Toc497993939"/>
      <w:bookmarkStart w:id="38" w:name="_Toc497994028"/>
      <w:bookmarkStart w:id="39" w:name="_Toc497995360"/>
      <w:bookmarkStart w:id="40" w:name="_Toc98425362"/>
      <w:r>
        <w:rPr>
          <w:rFonts w:asciiTheme="minorHAnsi" w:hAnsiTheme="minorHAnsi"/>
          <w:b w:val="0"/>
          <w:sz w:val="24"/>
          <w:szCs w:val="24"/>
        </w:rPr>
        <w:t>23</w:t>
      </w:r>
      <w:r w:rsidR="001050EE" w:rsidRPr="00FB5EE7">
        <w:rPr>
          <w:rFonts w:asciiTheme="minorHAnsi" w:hAnsiTheme="minorHAnsi"/>
          <w:b w:val="0"/>
          <w:sz w:val="24"/>
          <w:szCs w:val="24"/>
        </w:rPr>
        <w:t>.1</w:t>
      </w:r>
      <w:r w:rsidR="001050EE" w:rsidRPr="00FB5EE7">
        <w:rPr>
          <w:rFonts w:asciiTheme="minorHAnsi" w:hAnsiTheme="minorHAnsi"/>
          <w:sz w:val="24"/>
          <w:szCs w:val="24"/>
        </w:rPr>
        <w:tab/>
      </w:r>
      <w:bookmarkEnd w:id="37"/>
      <w:bookmarkEnd w:id="38"/>
      <w:bookmarkEnd w:id="39"/>
      <w:bookmarkEnd w:id="40"/>
      <w:r w:rsidRPr="00402B73">
        <w:rPr>
          <w:rFonts w:asciiTheme="minorHAnsi" w:hAnsiTheme="minorHAnsi"/>
          <w:b w:val="0"/>
          <w:sz w:val="24"/>
          <w:szCs w:val="24"/>
        </w:rPr>
        <w:t>Aux fins des présentes stipulations, l</w:t>
      </w:r>
      <w:proofErr w:type="gramStart"/>
      <w:r w:rsidRPr="00402B73">
        <w:rPr>
          <w:rFonts w:asciiTheme="minorHAnsi" w:hAnsiTheme="minorHAnsi"/>
          <w:b w:val="0"/>
          <w:sz w:val="24"/>
          <w:szCs w:val="24"/>
        </w:rPr>
        <w:t>’«origine</w:t>
      </w:r>
      <w:proofErr w:type="gramEnd"/>
      <w:r w:rsidRPr="00402B73">
        <w:rPr>
          <w:rFonts w:asciiTheme="minorHAnsi" w:hAnsiTheme="minorHAnsi"/>
          <w:b w:val="0"/>
          <w:sz w:val="24"/>
          <w:szCs w:val="24"/>
        </w:rPr>
        <w:t>» signifie l'endroit où les biens sont extraits, cultivés, produits ou manufacturés et/ou d'où les services sont prestés. L'origine des biens doit être déterminée en accord avec le code des douanes de l'Union européenne ou de la convention internationale applicable en l'espèce.</w:t>
      </w:r>
    </w:p>
    <w:p w14:paraId="5FEF9F55" w14:textId="1CDD132B" w:rsidR="0027754F" w:rsidRPr="00FB5EE7" w:rsidRDefault="00402B73" w:rsidP="00402B73">
      <w:pPr>
        <w:pStyle w:val="Titre2"/>
        <w:keepNext w:val="0"/>
        <w:numPr>
          <w:ilvl w:val="1"/>
          <w:numId w:val="0"/>
        </w:numPr>
        <w:spacing w:before="120" w:after="120"/>
        <w:ind w:left="1276"/>
        <w:rPr>
          <w:rFonts w:asciiTheme="minorHAnsi" w:hAnsiTheme="minorHAnsi"/>
          <w:szCs w:val="24"/>
        </w:rPr>
      </w:pPr>
      <w:r w:rsidRPr="00402B73">
        <w:rPr>
          <w:rFonts w:asciiTheme="minorHAnsi" w:hAnsiTheme="minorHAnsi"/>
          <w:b w:val="0"/>
          <w:sz w:val="24"/>
          <w:szCs w:val="24"/>
        </w:rPr>
        <w:t>Toute modification apportée, lors des importations, à l’origine prévue doit avoir été signalée au maître d’œuvre et avoir reçu son approbation.</w:t>
      </w:r>
    </w:p>
    <w:p w14:paraId="06C070A6" w14:textId="2262DB50" w:rsidR="001050EE" w:rsidRPr="00FB5EE7" w:rsidRDefault="00402B73" w:rsidP="00A12DBD">
      <w:pPr>
        <w:spacing w:before="120" w:after="120"/>
        <w:ind w:left="1276" w:hanging="709"/>
        <w:jc w:val="both"/>
        <w:rPr>
          <w:rFonts w:asciiTheme="minorHAnsi" w:hAnsiTheme="minorHAnsi"/>
          <w:szCs w:val="24"/>
        </w:rPr>
      </w:pPr>
      <w:r>
        <w:rPr>
          <w:rFonts w:asciiTheme="minorHAnsi" w:hAnsiTheme="minorHAnsi"/>
          <w:szCs w:val="24"/>
        </w:rPr>
        <w:t>23</w:t>
      </w:r>
      <w:r w:rsidR="001050EE" w:rsidRPr="00FB5EE7">
        <w:rPr>
          <w:rFonts w:asciiTheme="minorHAnsi" w:hAnsiTheme="minorHAnsi"/>
          <w:szCs w:val="24"/>
        </w:rPr>
        <w:t>.2</w:t>
      </w:r>
      <w:r w:rsidR="001050EE" w:rsidRPr="00FB5EE7">
        <w:rPr>
          <w:rFonts w:asciiTheme="minorHAnsi" w:hAnsiTheme="minorHAnsi"/>
          <w:szCs w:val="24"/>
        </w:rPr>
        <w:tab/>
        <w:t xml:space="preserve">Les travaux et les objets, appareils, matériels ou matériaux à mettre en œuvre pour leur exécution doivent </w:t>
      </w:r>
      <w:r w:rsidRPr="00FB5EE7">
        <w:rPr>
          <w:rFonts w:asciiTheme="minorHAnsi" w:hAnsiTheme="minorHAnsi"/>
          <w:szCs w:val="24"/>
        </w:rPr>
        <w:t>répondre :</w:t>
      </w:r>
    </w:p>
    <w:p w14:paraId="1FAE51F2" w14:textId="5924B6D2" w:rsidR="001050EE" w:rsidRPr="00FB5EE7" w:rsidRDefault="001050EE" w:rsidP="00A12DBD">
      <w:pPr>
        <w:ind w:left="1701" w:hanging="425"/>
        <w:jc w:val="both"/>
        <w:rPr>
          <w:rFonts w:asciiTheme="minorHAnsi" w:hAnsiTheme="minorHAnsi"/>
          <w:szCs w:val="24"/>
        </w:rPr>
      </w:pPr>
      <w:r w:rsidRPr="00FB5EE7">
        <w:rPr>
          <w:rFonts w:asciiTheme="minorHAnsi" w:hAnsiTheme="minorHAnsi"/>
          <w:szCs w:val="24"/>
        </w:rPr>
        <w:t>(*)</w:t>
      </w:r>
      <w:r w:rsidRPr="00FB5EE7">
        <w:rPr>
          <w:rFonts w:asciiTheme="minorHAnsi" w:hAnsiTheme="minorHAnsi"/>
          <w:szCs w:val="24"/>
        </w:rPr>
        <w:tab/>
      </w:r>
      <w:r w:rsidR="00DE3AD8" w:rsidRPr="00DE3AD8">
        <w:rPr>
          <w:rFonts w:asciiTheme="minorHAnsi" w:hAnsiTheme="minorHAnsi"/>
          <w:szCs w:val="24"/>
        </w:rPr>
        <w:t>aux</w:t>
      </w:r>
      <w:bookmarkStart w:id="41" w:name="_Hlk143852186"/>
      <w:r w:rsidR="003A33AB">
        <w:rPr>
          <w:rFonts w:asciiTheme="minorHAnsi" w:hAnsiTheme="minorHAnsi"/>
          <w:szCs w:val="24"/>
        </w:rPr>
        <w:t xml:space="preserve"> </w:t>
      </w:r>
      <w:r w:rsidR="00DE3AD8" w:rsidRPr="00DE3AD8">
        <w:rPr>
          <w:rFonts w:asciiTheme="minorHAnsi" w:hAnsiTheme="minorHAnsi"/>
          <w:szCs w:val="24"/>
        </w:rPr>
        <w:t>spécifications techniques mentionnées dans le cahier des clauses techniques particulières</w:t>
      </w:r>
      <w:r w:rsidR="00DD3D2D">
        <w:rPr>
          <w:rFonts w:asciiTheme="minorHAnsi" w:hAnsiTheme="minorHAnsi"/>
          <w:szCs w:val="24"/>
        </w:rPr>
        <w:t xml:space="preserve"> et dans </w:t>
      </w:r>
      <w:r w:rsidR="00DE3AD8" w:rsidRPr="00DE3AD8">
        <w:rPr>
          <w:rFonts w:asciiTheme="minorHAnsi" w:hAnsiTheme="minorHAnsi"/>
          <w:szCs w:val="24"/>
        </w:rPr>
        <w:t>le bordereau de décomposition du prix global et forfaitaire (DPGF).</w:t>
      </w:r>
      <w:bookmarkEnd w:id="41"/>
    </w:p>
    <w:p w14:paraId="41E69A3E" w14:textId="1FC8920E" w:rsidR="001050EE" w:rsidRPr="00FB5EE7" w:rsidRDefault="00DE3AD8" w:rsidP="00A12DBD">
      <w:pPr>
        <w:spacing w:before="120" w:after="120"/>
        <w:ind w:left="1276" w:hanging="709"/>
        <w:jc w:val="both"/>
        <w:rPr>
          <w:rFonts w:asciiTheme="minorHAnsi" w:hAnsiTheme="minorHAnsi"/>
          <w:bCs/>
          <w:szCs w:val="24"/>
        </w:rPr>
      </w:pPr>
      <w:bookmarkStart w:id="42" w:name="_Hlk157585500"/>
      <w:r>
        <w:rPr>
          <w:rFonts w:asciiTheme="minorHAnsi" w:hAnsiTheme="minorHAnsi"/>
          <w:szCs w:val="24"/>
        </w:rPr>
        <w:t>23</w:t>
      </w:r>
      <w:r w:rsidR="001050EE" w:rsidRPr="00FB5EE7">
        <w:rPr>
          <w:rFonts w:asciiTheme="minorHAnsi" w:hAnsiTheme="minorHAnsi"/>
          <w:szCs w:val="24"/>
        </w:rPr>
        <w:t>.3</w:t>
      </w:r>
      <w:r w:rsidR="001050EE" w:rsidRPr="00FB5EE7">
        <w:rPr>
          <w:rFonts w:asciiTheme="minorHAnsi" w:hAnsiTheme="minorHAnsi"/>
          <w:szCs w:val="24"/>
        </w:rPr>
        <w:tab/>
      </w:r>
      <w:r w:rsidRPr="00DE3AD8">
        <w:rPr>
          <w:rFonts w:asciiTheme="minorHAnsi" w:hAnsiTheme="minorHAnsi"/>
          <w:szCs w:val="24"/>
        </w:rPr>
        <w:t xml:space="preserve">Une réception technique préliminaire aura lieu. Ce sera une opération de mise en service des appareillages et équipements </w:t>
      </w:r>
      <w:bookmarkEnd w:id="42"/>
      <w:r w:rsidRPr="00DE3AD8">
        <w:rPr>
          <w:rFonts w:asciiTheme="minorHAnsi" w:hAnsiTheme="minorHAnsi"/>
          <w:szCs w:val="24"/>
        </w:rPr>
        <w:t>installés. Cette réception sera faite par le contractant en interne avant la réception provisoire</w:t>
      </w:r>
      <w:r w:rsidR="001050EE" w:rsidRPr="00FB5EE7">
        <w:rPr>
          <w:rFonts w:asciiTheme="minorHAnsi" w:hAnsiTheme="minorHAnsi"/>
          <w:szCs w:val="24"/>
        </w:rPr>
        <w:t>.</w:t>
      </w:r>
    </w:p>
    <w:p w14:paraId="46B804FB" w14:textId="306EDA3C"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43" w:name="_Toc76894436"/>
      <w:r w:rsidRPr="00FB5EE7">
        <w:rPr>
          <w:rFonts w:asciiTheme="minorHAnsi" w:hAnsiTheme="minorHAnsi"/>
          <w:b/>
          <w:szCs w:val="24"/>
          <w:highlight w:val="lightGray"/>
        </w:rPr>
        <w:t xml:space="preserve">Article </w:t>
      </w:r>
      <w:r w:rsidR="00B0004E">
        <w:rPr>
          <w:rFonts w:asciiTheme="minorHAnsi" w:hAnsiTheme="minorHAnsi"/>
          <w:b/>
          <w:szCs w:val="24"/>
          <w:highlight w:val="lightGray"/>
        </w:rPr>
        <w:t>24</w:t>
      </w:r>
      <w:r w:rsidRPr="00FB5EE7">
        <w:rPr>
          <w:rFonts w:asciiTheme="minorHAnsi" w:hAnsiTheme="minorHAnsi"/>
          <w:b/>
          <w:szCs w:val="24"/>
          <w:highlight w:val="lightGray"/>
        </w:rPr>
        <w:tab/>
        <w:t>Surveillance et contrôle</w:t>
      </w:r>
      <w:bookmarkEnd w:id="43"/>
    </w:p>
    <w:p w14:paraId="1CA3DD77" w14:textId="18777C51" w:rsidR="001050EE" w:rsidRPr="00FB5EE7" w:rsidRDefault="00B0004E" w:rsidP="00B0004E">
      <w:pPr>
        <w:spacing w:before="120" w:after="120"/>
        <w:ind w:left="1276" w:hanging="709"/>
        <w:jc w:val="both"/>
        <w:rPr>
          <w:rFonts w:asciiTheme="minorHAnsi" w:hAnsiTheme="minorHAnsi"/>
          <w:b/>
          <w:bCs/>
          <w:szCs w:val="24"/>
        </w:rPr>
      </w:pPr>
      <w:r>
        <w:rPr>
          <w:rFonts w:asciiTheme="minorHAnsi" w:hAnsiTheme="minorHAnsi"/>
          <w:szCs w:val="24"/>
        </w:rPr>
        <w:t>24</w:t>
      </w:r>
      <w:r w:rsidRPr="00FB5EE7">
        <w:rPr>
          <w:rFonts w:asciiTheme="minorHAnsi" w:hAnsiTheme="minorHAnsi"/>
          <w:szCs w:val="24"/>
        </w:rPr>
        <w:t>.</w:t>
      </w:r>
      <w:r>
        <w:rPr>
          <w:rFonts w:asciiTheme="minorHAnsi" w:hAnsiTheme="minorHAnsi"/>
          <w:szCs w:val="24"/>
        </w:rPr>
        <w:t>1</w:t>
      </w:r>
      <w:r>
        <w:rPr>
          <w:rFonts w:asciiTheme="minorHAnsi" w:hAnsiTheme="minorHAnsi"/>
          <w:szCs w:val="24"/>
        </w:rPr>
        <w:tab/>
      </w:r>
      <w:r w:rsidRPr="00DE3AD8">
        <w:rPr>
          <w:rFonts w:asciiTheme="minorHAnsi" w:hAnsiTheme="minorHAnsi"/>
          <w:szCs w:val="24"/>
        </w:rPr>
        <w:t>Une réception technique préliminaire aura lieu. Ce sera une opération de mise en service des appareillages et équipements</w:t>
      </w:r>
      <w:r>
        <w:rPr>
          <w:rFonts w:asciiTheme="minorHAnsi" w:hAnsiTheme="minorHAnsi"/>
          <w:szCs w:val="24"/>
        </w:rPr>
        <w:t>.</w:t>
      </w:r>
    </w:p>
    <w:p w14:paraId="5573CE42" w14:textId="294DDD88"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44" w:name="_Toc76894437"/>
      <w:r w:rsidRPr="00FB5EE7">
        <w:rPr>
          <w:rFonts w:asciiTheme="minorHAnsi" w:hAnsiTheme="minorHAnsi"/>
          <w:b/>
          <w:szCs w:val="24"/>
          <w:highlight w:val="lightGray"/>
        </w:rPr>
        <w:lastRenderedPageBreak/>
        <w:t xml:space="preserve">Article </w:t>
      </w:r>
      <w:r w:rsidR="00B0004E">
        <w:rPr>
          <w:rFonts w:asciiTheme="minorHAnsi" w:hAnsiTheme="minorHAnsi"/>
          <w:b/>
          <w:szCs w:val="24"/>
          <w:highlight w:val="lightGray"/>
        </w:rPr>
        <w:t>25</w:t>
      </w:r>
      <w:r w:rsidRPr="00FB5EE7">
        <w:rPr>
          <w:rFonts w:asciiTheme="minorHAnsi" w:hAnsiTheme="minorHAnsi"/>
          <w:b/>
          <w:szCs w:val="24"/>
          <w:highlight w:val="lightGray"/>
        </w:rPr>
        <w:tab/>
        <w:t>Propriété des équipements et des matériaux</w:t>
      </w:r>
      <w:bookmarkEnd w:id="44"/>
    </w:p>
    <w:p w14:paraId="56BCA460" w14:textId="12AC3A59" w:rsidR="001050EE" w:rsidRPr="00FB5EE7" w:rsidRDefault="00B0004E" w:rsidP="00B0004E">
      <w:pPr>
        <w:spacing w:before="120" w:after="120"/>
        <w:ind w:left="1276" w:hanging="709"/>
        <w:jc w:val="both"/>
        <w:rPr>
          <w:rFonts w:asciiTheme="minorHAnsi" w:hAnsiTheme="minorHAnsi"/>
          <w:bCs/>
          <w:szCs w:val="24"/>
        </w:rPr>
      </w:pPr>
      <w:r>
        <w:rPr>
          <w:rFonts w:asciiTheme="minorHAnsi" w:hAnsiTheme="minorHAnsi"/>
          <w:szCs w:val="24"/>
        </w:rPr>
        <w:t>25</w:t>
      </w:r>
      <w:r w:rsidR="001050EE" w:rsidRPr="00FB5EE7">
        <w:rPr>
          <w:rFonts w:asciiTheme="minorHAnsi" w:hAnsiTheme="minorHAnsi"/>
          <w:szCs w:val="24"/>
        </w:rPr>
        <w:t>.</w:t>
      </w:r>
      <w:r>
        <w:rPr>
          <w:rFonts w:asciiTheme="minorHAnsi" w:hAnsiTheme="minorHAnsi"/>
          <w:szCs w:val="24"/>
        </w:rPr>
        <w:t>1</w:t>
      </w:r>
      <w:r w:rsidR="001050EE" w:rsidRPr="00FB5EE7">
        <w:rPr>
          <w:rFonts w:asciiTheme="minorHAnsi" w:hAnsiTheme="minorHAnsi"/>
          <w:szCs w:val="24"/>
        </w:rPr>
        <w:tab/>
      </w:r>
      <w:r w:rsidR="00217F01">
        <w:rPr>
          <w:rFonts w:asciiTheme="minorHAnsi" w:hAnsiTheme="minorHAnsi"/>
          <w:szCs w:val="24"/>
        </w:rPr>
        <w:t>Sans objet.</w:t>
      </w:r>
    </w:p>
    <w:p w14:paraId="1DFACE05" w14:textId="56689B54"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45" w:name="_Toc76894438"/>
      <w:r w:rsidRPr="00FB5EE7">
        <w:rPr>
          <w:rFonts w:asciiTheme="minorHAnsi" w:hAnsiTheme="minorHAnsi"/>
          <w:b/>
          <w:szCs w:val="24"/>
          <w:highlight w:val="lightGray"/>
        </w:rPr>
        <w:t xml:space="preserve">Article </w:t>
      </w:r>
      <w:r w:rsidR="00B0004E">
        <w:rPr>
          <w:rFonts w:asciiTheme="minorHAnsi" w:hAnsiTheme="minorHAnsi"/>
          <w:b/>
          <w:szCs w:val="24"/>
          <w:highlight w:val="lightGray"/>
        </w:rPr>
        <w:t>26</w:t>
      </w:r>
      <w:r w:rsidRPr="00FB5EE7">
        <w:rPr>
          <w:rFonts w:asciiTheme="minorHAnsi" w:hAnsiTheme="minorHAnsi"/>
          <w:b/>
          <w:szCs w:val="24"/>
          <w:highlight w:val="lightGray"/>
        </w:rPr>
        <w:tab/>
        <w:t>Principes généraux des paiements</w:t>
      </w:r>
      <w:bookmarkEnd w:id="45"/>
    </w:p>
    <w:p w14:paraId="74D629CA" w14:textId="459B0E1D" w:rsidR="00B47A2A" w:rsidRDefault="00B0004E" w:rsidP="00596A4E">
      <w:pPr>
        <w:tabs>
          <w:tab w:val="right" w:pos="9885"/>
        </w:tabs>
        <w:spacing w:before="120" w:after="120"/>
        <w:ind w:left="1276" w:hanging="709"/>
        <w:jc w:val="both"/>
        <w:rPr>
          <w:rFonts w:asciiTheme="minorHAnsi" w:hAnsiTheme="minorHAnsi"/>
          <w:szCs w:val="24"/>
        </w:rPr>
      </w:pPr>
      <w:r>
        <w:rPr>
          <w:rFonts w:asciiTheme="minorHAnsi" w:hAnsiTheme="minorHAnsi"/>
          <w:szCs w:val="24"/>
        </w:rPr>
        <w:t>26</w:t>
      </w:r>
      <w:r w:rsidR="001050EE" w:rsidRPr="00FB5EE7">
        <w:rPr>
          <w:rFonts w:asciiTheme="minorHAnsi" w:hAnsiTheme="minorHAnsi"/>
          <w:szCs w:val="24"/>
        </w:rPr>
        <w:t>.1</w:t>
      </w:r>
      <w:r w:rsidR="001050EE" w:rsidRPr="00FB5EE7">
        <w:rPr>
          <w:rFonts w:asciiTheme="minorHAnsi" w:hAnsiTheme="minorHAnsi"/>
          <w:szCs w:val="24"/>
        </w:rPr>
        <w:tab/>
        <w:t>Les paiements sont effectués en</w:t>
      </w:r>
      <w:r w:rsidR="003A33AB">
        <w:rPr>
          <w:rFonts w:asciiTheme="minorHAnsi" w:hAnsiTheme="minorHAnsi"/>
          <w:szCs w:val="24"/>
        </w:rPr>
        <w:t xml:space="preserve"> Francs CFA (XOF)</w:t>
      </w:r>
      <w:r>
        <w:rPr>
          <w:rFonts w:asciiTheme="minorHAnsi" w:hAnsiTheme="minorHAnsi"/>
          <w:szCs w:val="24"/>
        </w:rPr>
        <w:t>.</w:t>
      </w:r>
      <w:r w:rsidR="001050EE" w:rsidRPr="00FB5EE7">
        <w:rPr>
          <w:rFonts w:asciiTheme="minorHAnsi" w:hAnsiTheme="minorHAnsi"/>
          <w:szCs w:val="24"/>
        </w:rPr>
        <w:t xml:space="preserve"> </w:t>
      </w:r>
    </w:p>
    <w:p w14:paraId="443E0787" w14:textId="6B83F856" w:rsidR="00DD3D2D" w:rsidRPr="00FB5EE7" w:rsidRDefault="00DD3D2D" w:rsidP="00596A4E">
      <w:pPr>
        <w:tabs>
          <w:tab w:val="right" w:pos="9885"/>
        </w:tabs>
        <w:spacing w:before="120" w:after="120"/>
        <w:ind w:left="1276" w:hanging="709"/>
        <w:jc w:val="both"/>
        <w:rPr>
          <w:rFonts w:asciiTheme="minorHAnsi" w:hAnsiTheme="minorHAnsi"/>
          <w:szCs w:val="24"/>
        </w:rPr>
      </w:pPr>
      <w:r>
        <w:rPr>
          <w:rFonts w:asciiTheme="minorHAnsi" w:hAnsiTheme="minorHAnsi"/>
          <w:szCs w:val="24"/>
        </w:rPr>
        <w:tab/>
      </w:r>
      <w:r w:rsidRPr="00DD3D2D">
        <w:rPr>
          <w:rFonts w:asciiTheme="minorHAnsi" w:hAnsiTheme="minorHAnsi"/>
          <w:szCs w:val="24"/>
        </w:rPr>
        <w:t>Par dérogation, le paiement du préfinancement au titre de l’avance forfaitaire doit être fait dans les 30 jours. Les autres préfinancements doivent être effectués dans un délai de 90 jours. Les paiements au contractant des montants dus au titre de chaque état de décompte approuvé par le maître d'œuvre sont effectués par Expertise France dans un délai de 90 jours. Le paiement dû au titre du décompte définitif établi par le maître d'œuvre est effectué par Expertise France dans un délai de 90 jours.</w:t>
      </w:r>
    </w:p>
    <w:p w14:paraId="72E21B39" w14:textId="6F1213FF" w:rsidR="00B47A2A" w:rsidRPr="00FB5EE7" w:rsidRDefault="00B47A2A" w:rsidP="007767F0">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 xml:space="preserve">Article </w:t>
      </w:r>
      <w:r w:rsidR="00B0004E">
        <w:rPr>
          <w:rFonts w:asciiTheme="minorHAnsi" w:hAnsiTheme="minorHAnsi"/>
          <w:b/>
          <w:szCs w:val="24"/>
          <w:highlight w:val="lightGray"/>
        </w:rPr>
        <w:t>27</w:t>
      </w:r>
      <w:r w:rsidRPr="00FB5EE7">
        <w:rPr>
          <w:rFonts w:asciiTheme="minorHAnsi" w:hAnsiTheme="minorHAnsi"/>
          <w:b/>
          <w:szCs w:val="24"/>
          <w:highlight w:val="lightGray"/>
        </w:rPr>
        <w:tab/>
        <w:t>Préfinancement</w:t>
      </w:r>
    </w:p>
    <w:p w14:paraId="5CFF0DAA" w14:textId="77777777" w:rsidR="0078598F" w:rsidRDefault="00051B86" w:rsidP="00F51A00">
      <w:pPr>
        <w:spacing w:before="120" w:after="120"/>
        <w:ind w:left="1276" w:hanging="709"/>
        <w:jc w:val="both"/>
        <w:rPr>
          <w:rFonts w:asciiTheme="minorHAnsi" w:hAnsiTheme="minorHAnsi"/>
          <w:szCs w:val="24"/>
        </w:rPr>
      </w:pPr>
      <w:r>
        <w:rPr>
          <w:rFonts w:asciiTheme="minorHAnsi" w:hAnsiTheme="minorHAnsi"/>
          <w:szCs w:val="24"/>
        </w:rPr>
        <w:t>27</w:t>
      </w:r>
      <w:r w:rsidR="00A12DBD" w:rsidRPr="00FB5EE7">
        <w:rPr>
          <w:rFonts w:asciiTheme="minorHAnsi" w:hAnsiTheme="minorHAnsi"/>
          <w:szCs w:val="24"/>
        </w:rPr>
        <w:t>.</w:t>
      </w:r>
      <w:r w:rsidR="00217F01">
        <w:rPr>
          <w:rFonts w:asciiTheme="minorHAnsi" w:hAnsiTheme="minorHAnsi"/>
          <w:szCs w:val="24"/>
        </w:rPr>
        <w:t>1</w:t>
      </w:r>
      <w:r w:rsidR="00A12DBD" w:rsidRPr="00FB5EE7">
        <w:rPr>
          <w:rFonts w:asciiTheme="minorHAnsi" w:hAnsiTheme="minorHAnsi"/>
          <w:szCs w:val="24"/>
        </w:rPr>
        <w:tab/>
      </w:r>
      <w:r w:rsidR="00B0004E" w:rsidRPr="00B0004E">
        <w:rPr>
          <w:rFonts w:asciiTheme="minorHAnsi" w:hAnsiTheme="minorHAnsi"/>
          <w:szCs w:val="24"/>
        </w:rPr>
        <w:t xml:space="preserve">Pour ce marché de travaux, un préfinancement de </w:t>
      </w:r>
      <w:r w:rsidR="00F51A00">
        <w:rPr>
          <w:rFonts w:asciiTheme="minorHAnsi" w:hAnsiTheme="minorHAnsi"/>
          <w:szCs w:val="24"/>
        </w:rPr>
        <w:t>1</w:t>
      </w:r>
      <w:r w:rsidR="00B0004E" w:rsidRPr="00B0004E">
        <w:rPr>
          <w:rFonts w:asciiTheme="minorHAnsi" w:hAnsiTheme="minorHAnsi"/>
          <w:szCs w:val="24"/>
        </w:rPr>
        <w:t>0 % du montant initial du marché pourra être accordé</w:t>
      </w:r>
      <w:r w:rsidR="0078598F">
        <w:t xml:space="preserve">, </w:t>
      </w:r>
      <w:r w:rsidR="0078598F">
        <w:rPr>
          <w:rFonts w:asciiTheme="minorHAnsi" w:hAnsiTheme="minorHAnsi"/>
          <w:szCs w:val="24"/>
        </w:rPr>
        <w:t>sous réserve</w:t>
      </w:r>
      <w:r w:rsidR="0078598F" w:rsidRPr="0078598F">
        <w:rPr>
          <w:rFonts w:asciiTheme="minorHAnsi" w:hAnsiTheme="minorHAnsi"/>
          <w:szCs w:val="24"/>
        </w:rPr>
        <w:t xml:space="preserve"> de la réception par Expertise France d'une garantie financière dûment constituée, d'un montant au moins égal à </w:t>
      </w:r>
      <w:r w:rsidR="0078598F">
        <w:rPr>
          <w:rFonts w:asciiTheme="minorHAnsi" w:hAnsiTheme="minorHAnsi"/>
          <w:szCs w:val="24"/>
        </w:rPr>
        <w:t>10</w:t>
      </w:r>
      <w:r w:rsidR="0078598F" w:rsidRPr="0078598F">
        <w:rPr>
          <w:rFonts w:asciiTheme="minorHAnsi" w:hAnsiTheme="minorHAnsi"/>
          <w:szCs w:val="24"/>
        </w:rPr>
        <w:t xml:space="preserve"> % </w:t>
      </w:r>
      <w:r w:rsidR="0078598F">
        <w:rPr>
          <w:rFonts w:asciiTheme="minorHAnsi" w:hAnsiTheme="minorHAnsi"/>
          <w:szCs w:val="24"/>
        </w:rPr>
        <w:t xml:space="preserve">du montant du marché. </w:t>
      </w:r>
    </w:p>
    <w:p w14:paraId="235A974B" w14:textId="5CDF87ED" w:rsidR="0063160E" w:rsidRPr="00F51A00" w:rsidRDefault="0078598F" w:rsidP="0078598F">
      <w:pPr>
        <w:spacing w:before="120" w:after="120"/>
        <w:ind w:left="1276"/>
        <w:jc w:val="both"/>
        <w:rPr>
          <w:rFonts w:asciiTheme="minorHAnsi" w:hAnsiTheme="minorHAnsi"/>
          <w:szCs w:val="24"/>
        </w:rPr>
      </w:pPr>
      <w:r>
        <w:rPr>
          <w:rFonts w:asciiTheme="minorHAnsi" w:hAnsiTheme="minorHAnsi"/>
          <w:szCs w:val="24"/>
        </w:rPr>
        <w:t>Un</w:t>
      </w:r>
      <w:r w:rsidR="00F51A00" w:rsidRPr="00F51A00">
        <w:rPr>
          <w:rFonts w:asciiTheme="minorHAnsi" w:hAnsiTheme="minorHAnsi"/>
          <w:szCs w:val="24"/>
        </w:rPr>
        <w:t xml:space="preserve"> préfinancement sur le matériel, machines et outillages </w:t>
      </w:r>
      <w:r w:rsidR="00F51A00">
        <w:rPr>
          <w:rFonts w:asciiTheme="minorHAnsi" w:hAnsiTheme="minorHAnsi"/>
          <w:szCs w:val="24"/>
        </w:rPr>
        <w:t xml:space="preserve">pourra être accordé à hauteur de </w:t>
      </w:r>
      <w:r>
        <w:rPr>
          <w:rFonts w:asciiTheme="minorHAnsi" w:hAnsiTheme="minorHAnsi"/>
          <w:szCs w:val="24"/>
        </w:rPr>
        <w:t>2</w:t>
      </w:r>
      <w:r w:rsidR="00F51A00">
        <w:rPr>
          <w:rFonts w:asciiTheme="minorHAnsi" w:hAnsiTheme="minorHAnsi"/>
          <w:szCs w:val="24"/>
        </w:rPr>
        <w:t>0%</w:t>
      </w:r>
      <w:r w:rsidR="00D85312">
        <w:rPr>
          <w:rFonts w:asciiTheme="minorHAnsi" w:hAnsiTheme="minorHAnsi"/>
          <w:szCs w:val="24"/>
        </w:rPr>
        <w:t xml:space="preserve"> maximum</w:t>
      </w:r>
      <w:r>
        <w:rPr>
          <w:rFonts w:asciiTheme="minorHAnsi" w:hAnsiTheme="minorHAnsi"/>
          <w:szCs w:val="24"/>
        </w:rPr>
        <w:t xml:space="preserve">, </w:t>
      </w:r>
      <w:r w:rsidRPr="0078598F">
        <w:rPr>
          <w:rFonts w:asciiTheme="minorHAnsi" w:hAnsiTheme="minorHAnsi"/>
          <w:szCs w:val="24"/>
        </w:rPr>
        <w:t>sous réserve de la réception par Expertise France d'une garantie financière dûment constitué</w:t>
      </w:r>
      <w:r>
        <w:rPr>
          <w:rFonts w:asciiTheme="minorHAnsi" w:hAnsiTheme="minorHAnsi"/>
          <w:szCs w:val="24"/>
        </w:rPr>
        <w:t xml:space="preserve"> du montant souhaité du préfinancement sur le matériel</w:t>
      </w:r>
      <w:r w:rsidR="00F51A00">
        <w:rPr>
          <w:rFonts w:asciiTheme="minorHAnsi" w:hAnsiTheme="minorHAnsi"/>
          <w:szCs w:val="24"/>
        </w:rPr>
        <w:t>.</w:t>
      </w:r>
    </w:p>
    <w:p w14:paraId="656ADFCD" w14:textId="597C7A27" w:rsidR="001050EE" w:rsidRPr="00FB5EE7" w:rsidRDefault="00051B86" w:rsidP="00527F31">
      <w:pPr>
        <w:spacing w:before="120" w:after="120"/>
        <w:ind w:left="1276" w:hanging="709"/>
        <w:jc w:val="both"/>
        <w:rPr>
          <w:rFonts w:asciiTheme="minorHAnsi" w:hAnsiTheme="minorHAnsi"/>
          <w:szCs w:val="24"/>
        </w:rPr>
      </w:pPr>
      <w:r>
        <w:rPr>
          <w:rFonts w:asciiTheme="minorHAnsi" w:hAnsiTheme="minorHAnsi"/>
          <w:szCs w:val="24"/>
        </w:rPr>
        <w:t>27</w:t>
      </w:r>
      <w:r w:rsidR="001050EE" w:rsidRPr="00FB5EE7">
        <w:rPr>
          <w:rFonts w:asciiTheme="minorHAnsi" w:hAnsiTheme="minorHAnsi"/>
          <w:szCs w:val="24"/>
        </w:rPr>
        <w:t>.</w:t>
      </w:r>
      <w:r w:rsidR="0078598F">
        <w:rPr>
          <w:rFonts w:asciiTheme="minorHAnsi" w:hAnsiTheme="minorHAnsi"/>
          <w:szCs w:val="24"/>
        </w:rPr>
        <w:t>2</w:t>
      </w:r>
      <w:r w:rsidR="001050EE" w:rsidRPr="00FB5EE7">
        <w:rPr>
          <w:rFonts w:asciiTheme="minorHAnsi" w:hAnsiTheme="minorHAnsi"/>
          <w:szCs w:val="24"/>
        </w:rPr>
        <w:tab/>
        <w:t>Le remboursement des préfinancements s'effectue par retenues basées sur les déclarations de créances mensuelles.</w:t>
      </w:r>
    </w:p>
    <w:p w14:paraId="5018A738" w14:textId="1B4C7D45" w:rsidR="001050EE" w:rsidRPr="00FB5EE7" w:rsidRDefault="001050EE" w:rsidP="006015D0">
      <w:pPr>
        <w:numPr>
          <w:ilvl w:val="0"/>
          <w:numId w:val="6"/>
        </w:numPr>
        <w:spacing w:after="120"/>
        <w:ind w:left="1701"/>
        <w:jc w:val="both"/>
        <w:rPr>
          <w:rFonts w:asciiTheme="minorHAnsi" w:hAnsiTheme="minorHAnsi"/>
          <w:szCs w:val="24"/>
        </w:rPr>
      </w:pPr>
      <w:r w:rsidRPr="00FB5EE7">
        <w:rPr>
          <w:rFonts w:asciiTheme="minorHAnsi" w:hAnsiTheme="minorHAnsi"/>
          <w:szCs w:val="24"/>
        </w:rPr>
        <w:t>Le remboursement de l'avance forfaitaire est effectué par précompte sur les acomptes et, éventuellement, sur le solde dû au contractant. Ce remboursement commence dès le premier acompte et doit être terminé au plus tard lorsque le montant payé atteint 80 % du montant du marché.</w:t>
      </w:r>
    </w:p>
    <w:p w14:paraId="5CD3F0D3"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Le remboursement est effectué dans la ou les mêmes monnaies que celle(s) de l'avance.</w:t>
      </w:r>
    </w:p>
    <w:p w14:paraId="49CAB48E" w14:textId="53762869"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 xml:space="preserve">Le calcul du montant des retenues est effectué au moyen de la formule </w:t>
      </w:r>
      <w:r w:rsidR="00051B86" w:rsidRPr="00FB5EE7">
        <w:rPr>
          <w:rFonts w:asciiTheme="minorHAnsi" w:hAnsiTheme="minorHAnsi"/>
          <w:szCs w:val="24"/>
        </w:rPr>
        <w:t>suivante :</w:t>
      </w:r>
    </w:p>
    <w:p w14:paraId="007D86A1" w14:textId="51BBA4B8" w:rsidR="001050EE" w:rsidRPr="00FB5EE7" w:rsidRDefault="002D102F" w:rsidP="00527F31">
      <w:pPr>
        <w:spacing w:after="120"/>
        <w:ind w:left="1701"/>
        <w:jc w:val="both"/>
        <w:rPr>
          <w:rFonts w:asciiTheme="minorHAnsi" w:hAnsiTheme="minorHAnsi"/>
          <w:szCs w:val="24"/>
        </w:rPr>
      </w:pPr>
      <w:r>
        <w:rPr>
          <w:rFonts w:asciiTheme="minorHAnsi" w:hAnsiTheme="minorHAnsi"/>
          <w:noProof/>
          <w:position w:val="-24"/>
          <w:szCs w:val="24"/>
          <w:lang w:bidi="ar-SA"/>
        </w:rPr>
        <w:drawing>
          <wp:inline distT="0" distB="0" distL="0" distR="0" wp14:anchorId="166FEE54" wp14:editId="67EEDDB0">
            <wp:extent cx="819150" cy="361950"/>
            <wp:effectExtent l="0" t="0" r="0" b="0"/>
            <wp:docPr id="19154422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19150" cy="361950"/>
                    </a:xfrm>
                    <a:prstGeom prst="rect">
                      <a:avLst/>
                    </a:prstGeom>
                    <a:noFill/>
                    <a:ln>
                      <a:noFill/>
                    </a:ln>
                  </pic:spPr>
                </pic:pic>
              </a:graphicData>
            </a:graphic>
          </wp:inline>
        </w:drawing>
      </w:r>
    </w:p>
    <w:p w14:paraId="6AA27633" w14:textId="77777777" w:rsidR="001050EE" w:rsidRPr="00FB5EE7" w:rsidRDefault="001050EE" w:rsidP="00527F31">
      <w:pPr>
        <w:spacing w:after="120"/>
        <w:ind w:left="1701"/>
        <w:jc w:val="both"/>
        <w:rPr>
          <w:rFonts w:asciiTheme="minorHAnsi" w:hAnsiTheme="minorHAnsi"/>
          <w:szCs w:val="24"/>
        </w:rPr>
      </w:pPr>
      <w:proofErr w:type="gramStart"/>
      <w:r w:rsidRPr="00FB5EE7">
        <w:rPr>
          <w:rFonts w:asciiTheme="minorHAnsi" w:hAnsiTheme="minorHAnsi"/>
          <w:szCs w:val="24"/>
        </w:rPr>
        <w:t>dans</w:t>
      </w:r>
      <w:proofErr w:type="gramEnd"/>
      <w:r w:rsidRPr="00FB5EE7">
        <w:rPr>
          <w:rFonts w:asciiTheme="minorHAnsi" w:hAnsiTheme="minorHAnsi"/>
          <w:szCs w:val="24"/>
        </w:rPr>
        <w:t xml:space="preserve"> </w:t>
      </w:r>
      <w:proofErr w:type="gramStart"/>
      <w:r w:rsidRPr="00FB5EE7">
        <w:rPr>
          <w:rFonts w:asciiTheme="minorHAnsi" w:hAnsiTheme="minorHAnsi"/>
          <w:szCs w:val="24"/>
        </w:rPr>
        <w:t>laquelle:</w:t>
      </w:r>
      <w:proofErr w:type="gramEnd"/>
    </w:p>
    <w:p w14:paraId="759D66B4"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R = montant à rembourser</w:t>
      </w:r>
    </w:p>
    <w:p w14:paraId="327A0D70"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Va = montant total du préfinancement consenti</w:t>
      </w:r>
    </w:p>
    <w:p w14:paraId="0F6259E2"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Vt = montant initial du marché</w:t>
      </w:r>
    </w:p>
    <w:p w14:paraId="4B1EDE8F"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lastRenderedPageBreak/>
        <w:t>D = montant de l’acompte</w:t>
      </w:r>
    </w:p>
    <w:p w14:paraId="7A4CFB46" w14:textId="77777777" w:rsidR="001050EE" w:rsidRPr="00FB5EE7" w:rsidRDefault="001050EE" w:rsidP="00527F31">
      <w:pPr>
        <w:spacing w:after="120"/>
        <w:ind w:left="1701"/>
        <w:jc w:val="both"/>
        <w:rPr>
          <w:rFonts w:asciiTheme="minorHAnsi" w:hAnsiTheme="minorHAnsi"/>
          <w:szCs w:val="24"/>
        </w:rPr>
      </w:pPr>
      <w:r w:rsidRPr="00FB5EE7">
        <w:rPr>
          <w:rFonts w:asciiTheme="minorHAnsi" w:hAnsiTheme="minorHAnsi"/>
          <w:szCs w:val="24"/>
        </w:rPr>
        <w:t>Le calcul est poussé jusqu'à la deuxième décimale arrondie au chiffre supérieur.</w:t>
      </w:r>
    </w:p>
    <w:p w14:paraId="765098C6" w14:textId="74131654" w:rsidR="001050EE" w:rsidRPr="00FB5EE7" w:rsidRDefault="001050EE" w:rsidP="006015D0">
      <w:pPr>
        <w:numPr>
          <w:ilvl w:val="0"/>
          <w:numId w:val="6"/>
        </w:numPr>
        <w:spacing w:after="120"/>
        <w:ind w:left="1701"/>
        <w:jc w:val="both"/>
        <w:rPr>
          <w:rFonts w:asciiTheme="minorHAnsi" w:hAnsiTheme="minorHAnsi"/>
          <w:szCs w:val="24"/>
        </w:rPr>
      </w:pPr>
      <w:r w:rsidRPr="00FB5EE7">
        <w:rPr>
          <w:rFonts w:asciiTheme="minorHAnsi" w:hAnsiTheme="minorHAnsi"/>
          <w:szCs w:val="24"/>
        </w:rPr>
        <w:t>Le remboursement du préfinancement sur le matériel, machines et outillages - ainsi que du préfinancement sur d’autres dépenses préalables importantes - est effectué par précompte sur les acomptes et, éventuellement, sur le solde dû au contractant. Ce remboursement commence dès le premier acompte et doit être terminé au plus tard lorsque le montant payé au titre du marché atteint 90 % du montant du marché.</w:t>
      </w:r>
    </w:p>
    <w:p w14:paraId="0D01D6F3" w14:textId="57B686AC" w:rsidR="001050EE" w:rsidRPr="00FB5EE7" w:rsidRDefault="001050EE" w:rsidP="00527F31">
      <w:pPr>
        <w:spacing w:before="120" w:after="120"/>
        <w:ind w:left="1701"/>
        <w:jc w:val="both"/>
        <w:rPr>
          <w:rFonts w:asciiTheme="minorHAnsi" w:hAnsiTheme="minorHAnsi"/>
          <w:szCs w:val="24"/>
        </w:rPr>
      </w:pPr>
      <w:r w:rsidRPr="00FB5EE7">
        <w:rPr>
          <w:rFonts w:asciiTheme="minorHAnsi" w:hAnsiTheme="minorHAnsi"/>
          <w:szCs w:val="24"/>
        </w:rPr>
        <w:t xml:space="preserve">Le calcul du montant des retenues est effectué au moyen de la formule </w:t>
      </w:r>
      <w:r w:rsidR="00051B86" w:rsidRPr="00FB5EE7">
        <w:rPr>
          <w:rFonts w:asciiTheme="minorHAnsi" w:hAnsiTheme="minorHAnsi"/>
          <w:szCs w:val="24"/>
        </w:rPr>
        <w:t>suivante :</w:t>
      </w:r>
    </w:p>
    <w:p w14:paraId="1A9FD4DD" w14:textId="2E0D8D99" w:rsidR="001050EE" w:rsidRPr="00FB5EE7" w:rsidRDefault="002D102F" w:rsidP="00527F31">
      <w:pPr>
        <w:spacing w:after="120"/>
        <w:ind w:left="1701"/>
        <w:jc w:val="both"/>
        <w:rPr>
          <w:rFonts w:asciiTheme="minorHAnsi" w:hAnsiTheme="minorHAnsi"/>
          <w:szCs w:val="24"/>
        </w:rPr>
      </w:pPr>
      <w:r>
        <w:rPr>
          <w:rFonts w:asciiTheme="minorHAnsi" w:hAnsiTheme="minorHAnsi"/>
          <w:noProof/>
          <w:position w:val="-24"/>
          <w:szCs w:val="24"/>
          <w:lang w:bidi="ar-SA"/>
        </w:rPr>
        <w:drawing>
          <wp:inline distT="0" distB="0" distL="0" distR="0" wp14:anchorId="5F16D844" wp14:editId="4D46BEAB">
            <wp:extent cx="819150" cy="361950"/>
            <wp:effectExtent l="0" t="0" r="0" b="0"/>
            <wp:docPr id="127152828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9150" cy="361950"/>
                    </a:xfrm>
                    <a:prstGeom prst="rect">
                      <a:avLst/>
                    </a:prstGeom>
                    <a:noFill/>
                    <a:ln>
                      <a:noFill/>
                    </a:ln>
                  </pic:spPr>
                </pic:pic>
              </a:graphicData>
            </a:graphic>
          </wp:inline>
        </w:drawing>
      </w:r>
    </w:p>
    <w:p w14:paraId="00B5D8B0" w14:textId="77777777" w:rsidR="001050EE" w:rsidRPr="00FB5EE7" w:rsidRDefault="001050EE" w:rsidP="00527F31">
      <w:pPr>
        <w:spacing w:after="120"/>
        <w:ind w:left="1701"/>
        <w:jc w:val="both"/>
        <w:rPr>
          <w:rFonts w:asciiTheme="minorHAnsi" w:hAnsiTheme="minorHAnsi"/>
          <w:szCs w:val="24"/>
        </w:rPr>
      </w:pPr>
      <w:proofErr w:type="gramStart"/>
      <w:r w:rsidRPr="00FB5EE7">
        <w:rPr>
          <w:rFonts w:asciiTheme="minorHAnsi" w:hAnsiTheme="minorHAnsi"/>
          <w:szCs w:val="24"/>
        </w:rPr>
        <w:t>dans</w:t>
      </w:r>
      <w:proofErr w:type="gramEnd"/>
      <w:r w:rsidRPr="00FB5EE7">
        <w:rPr>
          <w:rFonts w:asciiTheme="minorHAnsi" w:hAnsiTheme="minorHAnsi"/>
          <w:szCs w:val="24"/>
        </w:rPr>
        <w:t xml:space="preserve"> </w:t>
      </w:r>
      <w:proofErr w:type="gramStart"/>
      <w:r w:rsidRPr="00FB5EE7">
        <w:rPr>
          <w:rFonts w:asciiTheme="minorHAnsi" w:hAnsiTheme="minorHAnsi"/>
          <w:szCs w:val="24"/>
        </w:rPr>
        <w:t>laquelle:</w:t>
      </w:r>
      <w:proofErr w:type="gramEnd"/>
    </w:p>
    <w:p w14:paraId="5B468677"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R = montant à rembourser</w:t>
      </w:r>
    </w:p>
    <w:p w14:paraId="3BA17BB8"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Va = montant total du préfinancement consenti</w:t>
      </w:r>
    </w:p>
    <w:p w14:paraId="3D1403C8"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Vt = montant initial du marché</w:t>
      </w:r>
    </w:p>
    <w:p w14:paraId="43E1E380" w14:textId="77777777" w:rsidR="001050EE" w:rsidRPr="00FB5EE7" w:rsidRDefault="001050EE" w:rsidP="00527F31">
      <w:pPr>
        <w:ind w:left="1701"/>
        <w:jc w:val="both"/>
        <w:rPr>
          <w:rFonts w:asciiTheme="minorHAnsi" w:hAnsiTheme="minorHAnsi"/>
          <w:szCs w:val="24"/>
        </w:rPr>
      </w:pPr>
      <w:r w:rsidRPr="00FB5EE7">
        <w:rPr>
          <w:rFonts w:asciiTheme="minorHAnsi" w:hAnsiTheme="minorHAnsi"/>
          <w:szCs w:val="24"/>
        </w:rPr>
        <w:t>D = montant de l’acompte</w:t>
      </w:r>
    </w:p>
    <w:p w14:paraId="4BE18927" w14:textId="0D69B664"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46" w:name="_Toc76894440"/>
      <w:r w:rsidRPr="00FB5EE7">
        <w:rPr>
          <w:rFonts w:asciiTheme="minorHAnsi" w:hAnsiTheme="minorHAnsi"/>
          <w:b/>
          <w:szCs w:val="24"/>
          <w:highlight w:val="lightGray"/>
        </w:rPr>
        <w:t xml:space="preserve">Article </w:t>
      </w:r>
      <w:r w:rsidR="00051B86">
        <w:rPr>
          <w:rFonts w:asciiTheme="minorHAnsi" w:hAnsiTheme="minorHAnsi"/>
          <w:b/>
          <w:szCs w:val="24"/>
          <w:highlight w:val="lightGray"/>
        </w:rPr>
        <w:t>28</w:t>
      </w:r>
      <w:r w:rsidRPr="00FB5EE7">
        <w:rPr>
          <w:rFonts w:asciiTheme="minorHAnsi" w:hAnsiTheme="minorHAnsi"/>
          <w:b/>
          <w:szCs w:val="24"/>
          <w:highlight w:val="lightGray"/>
        </w:rPr>
        <w:tab/>
        <w:t>Retenues de garantie</w:t>
      </w:r>
      <w:bookmarkEnd w:id="46"/>
    </w:p>
    <w:p w14:paraId="26578D56" w14:textId="3F4C6C63" w:rsidR="001050EE" w:rsidRPr="00FB5EE7" w:rsidRDefault="00051B86" w:rsidP="00527F31">
      <w:pPr>
        <w:spacing w:before="120" w:after="120"/>
        <w:ind w:left="1276" w:hanging="709"/>
        <w:jc w:val="both"/>
        <w:rPr>
          <w:rFonts w:asciiTheme="minorHAnsi" w:hAnsiTheme="minorHAnsi"/>
          <w:bCs/>
          <w:szCs w:val="24"/>
        </w:rPr>
      </w:pPr>
      <w:r>
        <w:rPr>
          <w:rFonts w:asciiTheme="minorHAnsi" w:hAnsiTheme="minorHAnsi"/>
          <w:szCs w:val="24"/>
        </w:rPr>
        <w:t>28</w:t>
      </w:r>
      <w:r w:rsidR="001050EE" w:rsidRPr="00FB5EE7">
        <w:rPr>
          <w:rFonts w:asciiTheme="minorHAnsi" w:hAnsiTheme="minorHAnsi"/>
          <w:szCs w:val="24"/>
        </w:rPr>
        <w:t>.1</w:t>
      </w:r>
      <w:r w:rsidR="001050EE" w:rsidRPr="00FB5EE7">
        <w:rPr>
          <w:rFonts w:asciiTheme="minorHAnsi" w:hAnsiTheme="minorHAnsi"/>
          <w:szCs w:val="24"/>
        </w:rPr>
        <w:tab/>
      </w:r>
      <w:r w:rsidR="00F602A1">
        <w:rPr>
          <w:rFonts w:asciiTheme="minorHAnsi" w:hAnsiTheme="minorHAnsi"/>
          <w:szCs w:val="24"/>
        </w:rPr>
        <w:t>L</w:t>
      </w:r>
      <w:r w:rsidRPr="00051B86">
        <w:rPr>
          <w:rFonts w:asciiTheme="minorHAnsi" w:hAnsiTheme="minorHAnsi"/>
          <w:szCs w:val="24"/>
        </w:rPr>
        <w:t xml:space="preserve">e montant des prélèvements sur les acomptes qui doit être retenu en garantie de l’exécution des obligations du contractant pendant la période de garantie est de </w:t>
      </w:r>
      <w:r w:rsidR="001964AA">
        <w:rPr>
          <w:rFonts w:asciiTheme="minorHAnsi" w:hAnsiTheme="minorHAnsi"/>
          <w:szCs w:val="24"/>
        </w:rPr>
        <w:t>5</w:t>
      </w:r>
      <w:r w:rsidRPr="00051B86">
        <w:rPr>
          <w:rFonts w:asciiTheme="minorHAnsi" w:hAnsiTheme="minorHAnsi"/>
          <w:szCs w:val="24"/>
        </w:rPr>
        <w:t>% de chaque acompte.</w:t>
      </w:r>
    </w:p>
    <w:p w14:paraId="07D5F2DD" w14:textId="6255FA82" w:rsidR="001050EE"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47" w:name="_Toc76894441"/>
      <w:r w:rsidRPr="00FB5EE7">
        <w:rPr>
          <w:rFonts w:asciiTheme="minorHAnsi" w:hAnsiTheme="minorHAnsi"/>
          <w:b/>
          <w:szCs w:val="24"/>
          <w:highlight w:val="lightGray"/>
        </w:rPr>
        <w:t xml:space="preserve">Article </w:t>
      </w:r>
      <w:r w:rsidR="00051B86">
        <w:rPr>
          <w:rFonts w:asciiTheme="minorHAnsi" w:hAnsiTheme="minorHAnsi"/>
          <w:b/>
          <w:szCs w:val="24"/>
          <w:highlight w:val="lightGray"/>
        </w:rPr>
        <w:t>29</w:t>
      </w:r>
      <w:r w:rsidRPr="00FB5EE7">
        <w:rPr>
          <w:rFonts w:asciiTheme="minorHAnsi" w:hAnsiTheme="minorHAnsi"/>
          <w:b/>
          <w:szCs w:val="24"/>
          <w:highlight w:val="lightGray"/>
        </w:rPr>
        <w:tab/>
        <w:t>Révision des prix</w:t>
      </w:r>
      <w:bookmarkEnd w:id="47"/>
    </w:p>
    <w:p w14:paraId="0B387E95" w14:textId="606AC5F1" w:rsidR="008866B4" w:rsidRPr="008866B4" w:rsidRDefault="008866B4" w:rsidP="007767F0">
      <w:pPr>
        <w:keepNext/>
        <w:keepLines/>
        <w:tabs>
          <w:tab w:val="left" w:pos="1134"/>
        </w:tabs>
        <w:spacing w:before="240" w:after="120"/>
        <w:ind w:left="1134" w:hanging="1134"/>
        <w:rPr>
          <w:rFonts w:asciiTheme="minorHAnsi" w:hAnsiTheme="minorHAnsi"/>
          <w:bCs/>
          <w:szCs w:val="24"/>
        </w:rPr>
      </w:pPr>
      <w:r w:rsidRPr="008866B4">
        <w:rPr>
          <w:rFonts w:asciiTheme="minorHAnsi" w:hAnsiTheme="minorHAnsi"/>
          <w:bCs/>
          <w:szCs w:val="24"/>
        </w:rPr>
        <w:t>Les prix sont fermes et non révisables</w:t>
      </w:r>
      <w:r>
        <w:rPr>
          <w:rFonts w:asciiTheme="minorHAnsi" w:hAnsiTheme="minorHAnsi"/>
          <w:bCs/>
          <w:szCs w:val="24"/>
        </w:rPr>
        <w:t xml:space="preserve"> durant toute la durée du marché</w:t>
      </w:r>
      <w:r w:rsidRPr="008866B4">
        <w:rPr>
          <w:rFonts w:asciiTheme="minorHAnsi" w:hAnsiTheme="minorHAnsi"/>
          <w:bCs/>
          <w:szCs w:val="24"/>
        </w:rPr>
        <w:t>.</w:t>
      </w:r>
    </w:p>
    <w:p w14:paraId="3652B64E" w14:textId="5318D1C3"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48" w:name="_Toc76894442"/>
      <w:r w:rsidRPr="00FB5EE7">
        <w:rPr>
          <w:rFonts w:asciiTheme="minorHAnsi" w:hAnsiTheme="minorHAnsi"/>
          <w:b/>
          <w:szCs w:val="24"/>
          <w:highlight w:val="lightGray"/>
        </w:rPr>
        <w:t xml:space="preserve">Article </w:t>
      </w:r>
      <w:r w:rsidR="00D15186">
        <w:rPr>
          <w:rFonts w:asciiTheme="minorHAnsi" w:hAnsiTheme="minorHAnsi"/>
          <w:b/>
          <w:szCs w:val="24"/>
          <w:highlight w:val="lightGray"/>
        </w:rPr>
        <w:t>30</w:t>
      </w:r>
      <w:r w:rsidRPr="00FB5EE7">
        <w:rPr>
          <w:rFonts w:asciiTheme="minorHAnsi" w:hAnsiTheme="minorHAnsi"/>
          <w:b/>
          <w:szCs w:val="24"/>
          <w:highlight w:val="lightGray"/>
        </w:rPr>
        <w:tab/>
        <w:t>Évaluation des travaux</w:t>
      </w:r>
      <w:bookmarkEnd w:id="48"/>
    </w:p>
    <w:p w14:paraId="186C9C29" w14:textId="6D6DD0B0" w:rsidR="001050EE" w:rsidRPr="00FB5EE7" w:rsidRDefault="00D15186" w:rsidP="00D15186">
      <w:pPr>
        <w:spacing w:before="120" w:after="120"/>
        <w:ind w:left="1418" w:hanging="851"/>
        <w:jc w:val="both"/>
        <w:rPr>
          <w:rFonts w:asciiTheme="minorHAnsi" w:hAnsiTheme="minorHAnsi"/>
          <w:szCs w:val="24"/>
          <w:highlight w:val="lightGray"/>
        </w:rPr>
      </w:pPr>
      <w:r>
        <w:rPr>
          <w:rFonts w:asciiTheme="minorHAnsi" w:hAnsiTheme="minorHAnsi"/>
          <w:szCs w:val="24"/>
        </w:rPr>
        <w:t>30</w:t>
      </w:r>
      <w:r w:rsidR="001050EE" w:rsidRPr="00FB5EE7">
        <w:rPr>
          <w:rFonts w:asciiTheme="minorHAnsi" w:hAnsiTheme="minorHAnsi"/>
          <w:szCs w:val="24"/>
        </w:rPr>
        <w:t>.1</w:t>
      </w:r>
      <w:r w:rsidR="001050EE" w:rsidRPr="00FB5EE7">
        <w:rPr>
          <w:rFonts w:asciiTheme="minorHAnsi" w:hAnsiTheme="minorHAnsi"/>
          <w:szCs w:val="24"/>
        </w:rPr>
        <w:tab/>
      </w:r>
      <w:r>
        <w:rPr>
          <w:rFonts w:asciiTheme="minorHAnsi" w:hAnsiTheme="minorHAnsi"/>
          <w:b/>
          <w:szCs w:val="24"/>
        </w:rPr>
        <w:tab/>
        <w:t xml:space="preserve">       </w:t>
      </w:r>
      <w:r w:rsidR="001050EE" w:rsidRPr="00D15186">
        <w:rPr>
          <w:rFonts w:asciiTheme="minorHAnsi" w:hAnsiTheme="minorHAnsi"/>
          <w:szCs w:val="24"/>
        </w:rPr>
        <w:t>Ce marché est à</w:t>
      </w:r>
      <w:r w:rsidR="00DD3D2D">
        <w:rPr>
          <w:rFonts w:asciiTheme="minorHAnsi" w:hAnsiTheme="minorHAnsi"/>
          <w:szCs w:val="24"/>
        </w:rPr>
        <w:t xml:space="preserve"> prix</w:t>
      </w:r>
      <w:r w:rsidR="001050EE" w:rsidRPr="00D15186">
        <w:rPr>
          <w:rFonts w:asciiTheme="minorHAnsi" w:hAnsiTheme="minorHAnsi"/>
          <w:szCs w:val="24"/>
        </w:rPr>
        <w:t xml:space="preserve"> forfait.</w:t>
      </w:r>
    </w:p>
    <w:p w14:paraId="15129172" w14:textId="77777777" w:rsidR="00D15186" w:rsidRDefault="00D15186" w:rsidP="00D15186">
      <w:pPr>
        <w:tabs>
          <w:tab w:val="left" w:pos="1843"/>
        </w:tabs>
        <w:ind w:left="1843"/>
        <w:jc w:val="both"/>
        <w:rPr>
          <w:rFonts w:asciiTheme="minorHAnsi" w:hAnsiTheme="minorHAnsi"/>
          <w:szCs w:val="24"/>
        </w:rPr>
      </w:pPr>
      <w:r w:rsidRPr="00D15186">
        <w:rPr>
          <w:rFonts w:asciiTheme="minorHAnsi" w:hAnsiTheme="minorHAnsi"/>
          <w:szCs w:val="24"/>
        </w:rPr>
        <w:t xml:space="preserve">Les montants dus sont fixés par évaluation du pourcentage des travaux exécutés par rapport aux quantités fermes de chaque poste de la décomposition du prix global et forfaitaire et par application de ce pourcentage au prix forfaitaire du poste concerné. </w:t>
      </w:r>
    </w:p>
    <w:p w14:paraId="330FD45D" w14:textId="77777777" w:rsidR="00215754" w:rsidRPr="00D15186" w:rsidRDefault="00215754" w:rsidP="00D15186">
      <w:pPr>
        <w:tabs>
          <w:tab w:val="left" w:pos="1843"/>
        </w:tabs>
        <w:ind w:left="1843"/>
        <w:jc w:val="both"/>
        <w:rPr>
          <w:rFonts w:asciiTheme="minorHAnsi" w:hAnsiTheme="minorHAnsi"/>
          <w:szCs w:val="24"/>
        </w:rPr>
      </w:pPr>
    </w:p>
    <w:p w14:paraId="7F3BDF91" w14:textId="1633EF34"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49" w:name="_Toc76894443"/>
      <w:r w:rsidRPr="00FB5EE7">
        <w:rPr>
          <w:rFonts w:asciiTheme="minorHAnsi" w:hAnsiTheme="minorHAnsi"/>
          <w:b/>
          <w:szCs w:val="24"/>
          <w:highlight w:val="lightGray"/>
        </w:rPr>
        <w:t xml:space="preserve">Article </w:t>
      </w:r>
      <w:r w:rsidR="00D15186">
        <w:rPr>
          <w:rFonts w:asciiTheme="minorHAnsi" w:hAnsiTheme="minorHAnsi"/>
          <w:b/>
          <w:szCs w:val="24"/>
          <w:highlight w:val="lightGray"/>
        </w:rPr>
        <w:t>31</w:t>
      </w:r>
      <w:r w:rsidRPr="00FB5EE7">
        <w:rPr>
          <w:rFonts w:asciiTheme="minorHAnsi" w:hAnsiTheme="minorHAnsi"/>
          <w:b/>
          <w:szCs w:val="24"/>
          <w:highlight w:val="lightGray"/>
        </w:rPr>
        <w:tab/>
        <w:t>Acomptes</w:t>
      </w:r>
      <w:bookmarkEnd w:id="49"/>
    </w:p>
    <w:p w14:paraId="3F78959A" w14:textId="1E99A02C" w:rsidR="00CF072D" w:rsidRDefault="00526D57" w:rsidP="00CF072D">
      <w:pPr>
        <w:spacing w:before="120" w:after="120"/>
        <w:ind w:left="1276" w:hanging="709"/>
        <w:rPr>
          <w:rFonts w:asciiTheme="minorHAnsi" w:hAnsiTheme="minorHAnsi"/>
          <w:szCs w:val="24"/>
        </w:rPr>
      </w:pPr>
      <w:r>
        <w:rPr>
          <w:rFonts w:asciiTheme="minorHAnsi" w:hAnsiTheme="minorHAnsi"/>
          <w:szCs w:val="24"/>
        </w:rPr>
        <w:t>31</w:t>
      </w:r>
      <w:r w:rsidR="001050EE" w:rsidRPr="00FB5EE7">
        <w:rPr>
          <w:rFonts w:asciiTheme="minorHAnsi" w:hAnsiTheme="minorHAnsi"/>
          <w:szCs w:val="24"/>
        </w:rPr>
        <w:t>.1</w:t>
      </w:r>
      <w:r w:rsidR="001050EE" w:rsidRPr="00FB5EE7">
        <w:rPr>
          <w:rFonts w:asciiTheme="minorHAnsi" w:hAnsiTheme="minorHAnsi"/>
          <w:szCs w:val="24"/>
        </w:rPr>
        <w:tab/>
      </w:r>
      <w:r w:rsidR="00CF072D">
        <w:rPr>
          <w:rFonts w:asciiTheme="minorHAnsi" w:hAnsiTheme="minorHAnsi"/>
          <w:szCs w:val="24"/>
        </w:rPr>
        <w:t xml:space="preserve">Modalités d’Acomptes : </w:t>
      </w:r>
    </w:p>
    <w:p w14:paraId="3BEB7E54" w14:textId="50F8ABE1" w:rsidR="000B06B8" w:rsidRPr="008373F0" w:rsidRDefault="00A97685" w:rsidP="000B06B8">
      <w:pPr>
        <w:pStyle w:val="Paragraphedeliste"/>
        <w:numPr>
          <w:ilvl w:val="0"/>
          <w:numId w:val="34"/>
        </w:numPr>
        <w:ind w:left="1170"/>
        <w:jc w:val="both"/>
        <w:rPr>
          <w:rFonts w:cs="Calibri"/>
          <w:sz w:val="24"/>
          <w:szCs w:val="24"/>
          <w:lang w:eastAsia="en-US" w:bidi="ar-SA"/>
        </w:rPr>
      </w:pPr>
      <w:bookmarkStart w:id="50" w:name="_Hlk165299281"/>
      <w:r w:rsidRPr="008373F0">
        <w:rPr>
          <w:rFonts w:asciiTheme="minorHAnsi" w:hAnsiTheme="minorHAnsi"/>
          <w:sz w:val="24"/>
          <w:szCs w:val="24"/>
        </w:rPr>
        <w:t xml:space="preserve">Chaque ouvrage (atelier de maintenance et infirmerie) au sein de l'opération de travaux doit être considéré de manière individuelle pour le traitement des </w:t>
      </w:r>
      <w:r w:rsidRPr="008373F0">
        <w:rPr>
          <w:rFonts w:asciiTheme="minorHAnsi" w:hAnsiTheme="minorHAnsi"/>
          <w:sz w:val="24"/>
          <w:szCs w:val="24"/>
        </w:rPr>
        <w:lastRenderedPageBreak/>
        <w:t>acomptes, afin d'assurer une gestion précise et équitable des paiements en fonction de l'avancement spécifique de chaque élément. Aussi, l</w:t>
      </w:r>
      <w:r w:rsidR="000B06B8" w:rsidRPr="008373F0">
        <w:rPr>
          <w:rFonts w:asciiTheme="minorHAnsi" w:hAnsiTheme="minorHAnsi"/>
          <w:sz w:val="24"/>
          <w:szCs w:val="24"/>
        </w:rPr>
        <w:t>e versement des acomptes s’effectuera</w:t>
      </w:r>
      <w:r w:rsidRPr="008373F0">
        <w:rPr>
          <w:rFonts w:asciiTheme="minorHAnsi" w:hAnsiTheme="minorHAnsi"/>
          <w:sz w:val="24"/>
          <w:szCs w:val="24"/>
        </w:rPr>
        <w:t>, de façon distincte pour chaque ouvrage de l’opération,</w:t>
      </w:r>
      <w:r w:rsidR="000B06B8" w:rsidRPr="008373F0">
        <w:rPr>
          <w:rFonts w:asciiTheme="minorHAnsi" w:hAnsiTheme="minorHAnsi"/>
          <w:sz w:val="24"/>
          <w:szCs w:val="24"/>
        </w:rPr>
        <w:t xml:space="preserve"> de la façon suivante : </w:t>
      </w:r>
    </w:p>
    <w:p w14:paraId="545A3D3F" w14:textId="77777777" w:rsidR="000B06B8" w:rsidRPr="008373F0" w:rsidRDefault="000B06B8" w:rsidP="000B06B8">
      <w:pPr>
        <w:pStyle w:val="Paragraphedeliste"/>
        <w:ind w:left="1170"/>
        <w:jc w:val="both"/>
        <w:rPr>
          <w:rFonts w:cs="Calibri"/>
          <w:sz w:val="24"/>
          <w:szCs w:val="24"/>
          <w:lang w:eastAsia="en-US" w:bidi="ar-SA"/>
        </w:rPr>
      </w:pPr>
    </w:p>
    <w:p w14:paraId="24EC86D6" w14:textId="659D76AC" w:rsidR="000B06B8" w:rsidRPr="008373F0" w:rsidRDefault="000B06B8" w:rsidP="000B06B8">
      <w:pPr>
        <w:numPr>
          <w:ilvl w:val="0"/>
          <w:numId w:val="35"/>
        </w:numPr>
        <w:spacing w:after="160" w:line="259" w:lineRule="auto"/>
        <w:jc w:val="both"/>
        <w:rPr>
          <w:rFonts w:ascii="Calibri" w:hAnsi="Calibri" w:cs="Calibri"/>
          <w:snapToGrid/>
          <w:szCs w:val="24"/>
          <w:lang w:eastAsia="en-US" w:bidi="ar-SA"/>
        </w:rPr>
      </w:pPr>
      <w:r w:rsidRPr="008373F0">
        <w:rPr>
          <w:rFonts w:ascii="Calibri" w:hAnsi="Calibri" w:cs="Calibri"/>
          <w:snapToGrid/>
          <w:szCs w:val="24"/>
          <w:lang w:eastAsia="en-US" w:bidi="ar-SA"/>
        </w:rPr>
        <w:t xml:space="preserve">XOF </w:t>
      </w:r>
      <w:r w:rsidRPr="008373F0">
        <w:rPr>
          <w:rFonts w:ascii="Calibri" w:hAnsi="Calibri" w:cs="Calibri"/>
          <w:b/>
          <w:snapToGrid/>
          <w:szCs w:val="24"/>
          <w:lang w:eastAsia="en-US" w:bidi="ar-SA"/>
        </w:rPr>
        <w:t xml:space="preserve">……… </w:t>
      </w:r>
      <w:r w:rsidRPr="008373F0">
        <w:rPr>
          <w:rFonts w:ascii="Calibri" w:hAnsi="Calibri" w:cs="Calibri"/>
          <w:snapToGrid/>
          <w:szCs w:val="24"/>
          <w:lang w:eastAsia="en-US" w:bidi="ar-SA"/>
        </w:rPr>
        <w:t>(</w:t>
      </w:r>
      <w:r w:rsidRPr="008373F0">
        <w:rPr>
          <w:rFonts w:ascii="Calibri" w:hAnsi="Calibri" w:cs="Calibri"/>
          <w:b/>
          <w:snapToGrid/>
          <w:szCs w:val="24"/>
          <w:lang w:eastAsia="en-US" w:bidi="ar-SA"/>
        </w:rPr>
        <w:t>………………………………</w:t>
      </w:r>
      <w:r w:rsidRPr="008373F0">
        <w:rPr>
          <w:rFonts w:ascii="Calibri" w:hAnsi="Calibri" w:cs="Calibri"/>
          <w:snapToGrid/>
          <w:szCs w:val="24"/>
          <w:lang w:eastAsia="en-US" w:bidi="ar-SA"/>
        </w:rPr>
        <w:t xml:space="preserve">) </w:t>
      </w:r>
      <w:r w:rsidR="0068705A" w:rsidRPr="008373F0">
        <w:rPr>
          <w:rFonts w:ascii="Calibri" w:hAnsi="Calibri" w:cs="Calibri"/>
          <w:snapToGrid/>
          <w:szCs w:val="24"/>
          <w:lang w:eastAsia="en-US" w:bidi="ar-SA"/>
        </w:rPr>
        <w:t xml:space="preserve">soit </w:t>
      </w:r>
      <w:r w:rsidR="0068705A" w:rsidRPr="008373F0">
        <w:rPr>
          <w:rFonts w:ascii="Calibri" w:hAnsi="Calibri" w:cs="Calibri"/>
          <w:b/>
          <w:bCs/>
          <w:snapToGrid/>
          <w:szCs w:val="24"/>
          <w:lang w:eastAsia="en-US" w:bidi="ar-SA"/>
        </w:rPr>
        <w:t>30% du montant total du marché</w:t>
      </w:r>
      <w:r w:rsidR="0068705A" w:rsidRPr="008373F0">
        <w:rPr>
          <w:rFonts w:ascii="Calibri" w:hAnsi="Calibri" w:cs="Calibri"/>
          <w:snapToGrid/>
          <w:szCs w:val="24"/>
          <w:lang w:eastAsia="en-US" w:bidi="ar-SA"/>
        </w:rPr>
        <w:t xml:space="preserve"> </w:t>
      </w:r>
      <w:r w:rsidRPr="008373F0">
        <w:rPr>
          <w:rFonts w:ascii="Calibri" w:hAnsi="Calibri" w:cs="Calibri"/>
          <w:snapToGrid/>
          <w:szCs w:val="24"/>
          <w:lang w:eastAsia="en-US" w:bidi="ar-SA"/>
        </w:rPr>
        <w:t xml:space="preserve">sur confirmation du maitre d’œuvre de l'avancement satisfaisant de </w:t>
      </w:r>
      <w:r w:rsidR="0068705A" w:rsidRPr="008373F0">
        <w:rPr>
          <w:rFonts w:ascii="Calibri" w:hAnsi="Calibri" w:cs="Calibri"/>
          <w:b/>
          <w:snapToGrid/>
          <w:szCs w:val="24"/>
          <w:lang w:eastAsia="en-US" w:bidi="ar-SA"/>
        </w:rPr>
        <w:t>40</w:t>
      </w:r>
      <w:r w:rsidRPr="008373F0">
        <w:rPr>
          <w:rFonts w:ascii="Calibri" w:hAnsi="Calibri" w:cs="Calibri"/>
          <w:b/>
          <w:snapToGrid/>
          <w:szCs w:val="24"/>
          <w:lang w:eastAsia="en-US" w:bidi="ar-SA"/>
        </w:rPr>
        <w:t xml:space="preserve"> %</w:t>
      </w:r>
      <w:r w:rsidRPr="008373F0">
        <w:rPr>
          <w:rFonts w:ascii="Calibri" w:hAnsi="Calibri" w:cs="Calibri"/>
          <w:snapToGrid/>
          <w:szCs w:val="24"/>
          <w:lang w:eastAsia="en-US" w:bidi="ar-SA"/>
        </w:rPr>
        <w:t xml:space="preserve"> (</w:t>
      </w:r>
      <w:r w:rsidR="0068705A" w:rsidRPr="008373F0">
        <w:rPr>
          <w:rFonts w:ascii="Calibri" w:hAnsi="Calibri" w:cs="Calibri"/>
          <w:b/>
          <w:snapToGrid/>
          <w:szCs w:val="24"/>
          <w:lang w:eastAsia="en-US" w:bidi="ar-SA"/>
        </w:rPr>
        <w:t>quarante</w:t>
      </w:r>
      <w:r w:rsidRPr="008373F0">
        <w:rPr>
          <w:rFonts w:ascii="Calibri" w:hAnsi="Calibri" w:cs="Calibri"/>
          <w:snapToGrid/>
          <w:szCs w:val="24"/>
          <w:lang w:eastAsia="en-US" w:bidi="ar-SA"/>
        </w:rPr>
        <w:t xml:space="preserve"> pour cent) des travaux réels mesurés, conformément au Cahier des Clauses Techniques Particulières ; </w:t>
      </w:r>
    </w:p>
    <w:p w14:paraId="20FD7744" w14:textId="56012537" w:rsidR="000B06B8" w:rsidRPr="008373F0" w:rsidRDefault="000B06B8" w:rsidP="000B06B8">
      <w:pPr>
        <w:pStyle w:val="Paragraphedeliste"/>
        <w:numPr>
          <w:ilvl w:val="0"/>
          <w:numId w:val="35"/>
        </w:numPr>
        <w:rPr>
          <w:rFonts w:cs="Calibri"/>
          <w:noProof w:val="0"/>
          <w:sz w:val="24"/>
          <w:szCs w:val="24"/>
          <w:lang w:eastAsia="en-US" w:bidi="ar-SA"/>
        </w:rPr>
      </w:pPr>
      <w:r w:rsidRPr="008373F0">
        <w:rPr>
          <w:rFonts w:cs="Calibri"/>
          <w:sz w:val="24"/>
          <w:szCs w:val="24"/>
          <w:lang w:eastAsia="en-US" w:bidi="ar-SA"/>
        </w:rPr>
        <w:t xml:space="preserve">XOF </w:t>
      </w:r>
      <w:r w:rsidRPr="008373F0">
        <w:rPr>
          <w:rFonts w:cs="Calibri"/>
          <w:b/>
          <w:sz w:val="24"/>
          <w:szCs w:val="24"/>
          <w:lang w:eastAsia="en-US" w:bidi="ar-SA"/>
        </w:rPr>
        <w:t xml:space="preserve">…………… </w:t>
      </w:r>
      <w:r w:rsidRPr="008373F0">
        <w:rPr>
          <w:rFonts w:cs="Calibri"/>
          <w:sz w:val="24"/>
          <w:szCs w:val="24"/>
          <w:lang w:eastAsia="en-US" w:bidi="ar-SA"/>
        </w:rPr>
        <w:t>(</w:t>
      </w:r>
      <w:r w:rsidRPr="008373F0">
        <w:rPr>
          <w:rFonts w:cs="Calibri"/>
          <w:b/>
          <w:sz w:val="24"/>
          <w:szCs w:val="24"/>
          <w:lang w:eastAsia="en-US" w:bidi="ar-SA"/>
        </w:rPr>
        <w:t>…………………….</w:t>
      </w:r>
      <w:r w:rsidRPr="008373F0">
        <w:rPr>
          <w:rFonts w:cs="Calibri"/>
          <w:sz w:val="24"/>
          <w:szCs w:val="24"/>
          <w:lang w:eastAsia="en-US" w:bidi="ar-SA"/>
        </w:rPr>
        <w:t xml:space="preserve">) </w:t>
      </w:r>
      <w:r w:rsidR="0068705A" w:rsidRPr="008373F0">
        <w:rPr>
          <w:rFonts w:cs="Calibri"/>
          <w:sz w:val="24"/>
          <w:szCs w:val="24"/>
          <w:lang w:eastAsia="en-US" w:bidi="ar-SA"/>
        </w:rPr>
        <w:t xml:space="preserve">soit </w:t>
      </w:r>
      <w:r w:rsidR="0068705A" w:rsidRPr="008373F0">
        <w:rPr>
          <w:rFonts w:cs="Calibri"/>
          <w:b/>
          <w:bCs/>
          <w:sz w:val="24"/>
          <w:szCs w:val="24"/>
          <w:lang w:eastAsia="en-US" w:bidi="ar-SA"/>
        </w:rPr>
        <w:t>40% du montant total du marché</w:t>
      </w:r>
      <w:r w:rsidR="0068705A" w:rsidRPr="008373F0">
        <w:rPr>
          <w:rFonts w:cs="Calibri"/>
          <w:sz w:val="24"/>
          <w:szCs w:val="24"/>
          <w:lang w:eastAsia="en-US" w:bidi="ar-SA"/>
        </w:rPr>
        <w:t xml:space="preserve"> </w:t>
      </w:r>
      <w:r w:rsidRPr="008373F0">
        <w:rPr>
          <w:rFonts w:cs="Calibri"/>
          <w:sz w:val="24"/>
          <w:szCs w:val="24"/>
          <w:lang w:eastAsia="en-US" w:bidi="ar-SA"/>
        </w:rPr>
        <w:t xml:space="preserve">sur confirmation du maitre d’œuvre de l'avancement satisfaisant de </w:t>
      </w:r>
      <w:r w:rsidR="0068705A" w:rsidRPr="008373F0">
        <w:rPr>
          <w:rFonts w:cs="Calibri"/>
          <w:b/>
          <w:sz w:val="24"/>
          <w:szCs w:val="24"/>
          <w:lang w:eastAsia="en-US" w:bidi="ar-SA"/>
        </w:rPr>
        <w:t>7</w:t>
      </w:r>
      <w:r w:rsidRPr="008373F0">
        <w:rPr>
          <w:rFonts w:cs="Calibri"/>
          <w:b/>
          <w:sz w:val="24"/>
          <w:szCs w:val="24"/>
          <w:lang w:eastAsia="en-US" w:bidi="ar-SA"/>
        </w:rPr>
        <w:t>0%</w:t>
      </w:r>
      <w:r w:rsidRPr="008373F0">
        <w:rPr>
          <w:rFonts w:cs="Calibri"/>
          <w:sz w:val="24"/>
          <w:szCs w:val="24"/>
          <w:lang w:eastAsia="en-US" w:bidi="ar-SA"/>
        </w:rPr>
        <w:t xml:space="preserve"> (</w:t>
      </w:r>
      <w:r w:rsidR="0068705A" w:rsidRPr="008373F0">
        <w:rPr>
          <w:rFonts w:cs="Calibri"/>
          <w:b/>
          <w:sz w:val="24"/>
          <w:szCs w:val="24"/>
          <w:lang w:eastAsia="en-US" w:bidi="ar-SA"/>
        </w:rPr>
        <w:t xml:space="preserve">soixante-dix </w:t>
      </w:r>
      <w:r w:rsidRPr="008373F0">
        <w:rPr>
          <w:rFonts w:cs="Calibri"/>
          <w:sz w:val="24"/>
          <w:szCs w:val="24"/>
          <w:lang w:eastAsia="en-US" w:bidi="ar-SA"/>
        </w:rPr>
        <w:t xml:space="preserve">pour cent) des travaux réels mesurés, conformément au </w:t>
      </w:r>
      <w:r w:rsidRPr="008373F0">
        <w:rPr>
          <w:rFonts w:cs="Calibri"/>
          <w:noProof w:val="0"/>
          <w:sz w:val="24"/>
          <w:szCs w:val="24"/>
          <w:lang w:eastAsia="en-US" w:bidi="ar-SA"/>
        </w:rPr>
        <w:t xml:space="preserve">Cahier des Clauses Techniques Particulières ; </w:t>
      </w:r>
    </w:p>
    <w:p w14:paraId="466526A5" w14:textId="77777777" w:rsidR="000B06B8" w:rsidRPr="008373F0" w:rsidRDefault="000B06B8" w:rsidP="000B06B8">
      <w:pPr>
        <w:rPr>
          <w:rFonts w:cs="Calibri"/>
          <w:szCs w:val="24"/>
          <w:lang w:eastAsia="en-US" w:bidi="ar-SA"/>
        </w:rPr>
      </w:pPr>
    </w:p>
    <w:p w14:paraId="31885558" w14:textId="13FC9425" w:rsidR="000B06B8" w:rsidRPr="008373F0" w:rsidRDefault="000B06B8" w:rsidP="000B06B8">
      <w:pPr>
        <w:numPr>
          <w:ilvl w:val="0"/>
          <w:numId w:val="34"/>
        </w:numPr>
        <w:spacing w:after="160" w:line="259" w:lineRule="auto"/>
        <w:ind w:left="1170"/>
        <w:jc w:val="both"/>
        <w:rPr>
          <w:rFonts w:ascii="Calibri" w:hAnsi="Calibri" w:cs="Calibri"/>
          <w:snapToGrid/>
          <w:szCs w:val="24"/>
          <w:lang w:eastAsia="en-US" w:bidi="ar-SA"/>
        </w:rPr>
      </w:pPr>
      <w:r w:rsidRPr="008373F0">
        <w:rPr>
          <w:rFonts w:ascii="Calibri" w:hAnsi="Calibri" w:cs="Calibri"/>
          <w:b/>
          <w:bCs/>
          <w:snapToGrid/>
          <w:szCs w:val="24"/>
          <w:lang w:eastAsia="en-US" w:bidi="ar-SA"/>
        </w:rPr>
        <w:t>EF</w:t>
      </w:r>
      <w:r w:rsidRPr="008373F0">
        <w:rPr>
          <w:rFonts w:ascii="Calibri" w:hAnsi="Calibri" w:cs="Calibri"/>
          <w:snapToGrid/>
          <w:szCs w:val="24"/>
          <w:lang w:eastAsia="en-US" w:bidi="ar-SA"/>
        </w:rPr>
        <w:t xml:space="preserve"> paiera à l’entrepreneur XOF </w:t>
      </w:r>
      <w:r w:rsidRPr="008373F0">
        <w:rPr>
          <w:rFonts w:ascii="Calibri" w:hAnsi="Calibri" w:cs="Calibri"/>
          <w:b/>
          <w:snapToGrid/>
          <w:szCs w:val="24"/>
          <w:lang w:eastAsia="en-US" w:bidi="ar-SA"/>
        </w:rPr>
        <w:t xml:space="preserve">…… </w:t>
      </w:r>
      <w:r w:rsidRPr="008373F0">
        <w:rPr>
          <w:rFonts w:ascii="Calibri" w:hAnsi="Calibri" w:cs="Calibri"/>
          <w:snapToGrid/>
          <w:szCs w:val="24"/>
          <w:lang w:eastAsia="en-US" w:bidi="ar-SA"/>
        </w:rPr>
        <w:t>(</w:t>
      </w:r>
      <w:r w:rsidRPr="008373F0">
        <w:rPr>
          <w:rFonts w:ascii="Calibri" w:hAnsi="Calibri" w:cs="Calibri"/>
          <w:b/>
          <w:snapToGrid/>
          <w:szCs w:val="24"/>
          <w:lang w:eastAsia="en-US" w:bidi="ar-SA"/>
        </w:rPr>
        <w:t>…………</w:t>
      </w:r>
      <w:proofErr w:type="gramStart"/>
      <w:r w:rsidRPr="008373F0">
        <w:rPr>
          <w:rFonts w:ascii="Calibri" w:hAnsi="Calibri" w:cs="Calibri"/>
          <w:b/>
          <w:snapToGrid/>
          <w:szCs w:val="24"/>
          <w:lang w:eastAsia="en-US" w:bidi="ar-SA"/>
        </w:rPr>
        <w:t>…….</w:t>
      </w:r>
      <w:proofErr w:type="gramEnd"/>
      <w:r w:rsidRPr="008373F0">
        <w:rPr>
          <w:rFonts w:ascii="Calibri" w:hAnsi="Calibri" w:cs="Calibri"/>
          <w:snapToGrid/>
          <w:szCs w:val="24"/>
          <w:lang w:eastAsia="en-US" w:bidi="ar-SA"/>
        </w:rPr>
        <w:t xml:space="preserve">) </w:t>
      </w:r>
      <w:r w:rsidR="0068705A" w:rsidRPr="008373F0">
        <w:rPr>
          <w:rFonts w:ascii="Calibri" w:hAnsi="Calibri" w:cs="Calibri"/>
          <w:snapToGrid/>
          <w:szCs w:val="24"/>
          <w:lang w:eastAsia="en-US" w:bidi="ar-SA"/>
        </w:rPr>
        <w:t xml:space="preserve">soit </w:t>
      </w:r>
      <w:r w:rsidR="0068705A" w:rsidRPr="008373F0">
        <w:rPr>
          <w:rFonts w:ascii="Calibri" w:hAnsi="Calibri" w:cs="Calibri"/>
          <w:b/>
          <w:bCs/>
          <w:snapToGrid/>
          <w:szCs w:val="24"/>
          <w:lang w:eastAsia="en-US" w:bidi="ar-SA"/>
        </w:rPr>
        <w:t>2</w:t>
      </w:r>
      <w:r w:rsidR="00360355" w:rsidRPr="008373F0">
        <w:rPr>
          <w:rFonts w:ascii="Calibri" w:hAnsi="Calibri" w:cs="Calibri"/>
          <w:b/>
          <w:bCs/>
          <w:snapToGrid/>
          <w:szCs w:val="24"/>
          <w:lang w:eastAsia="en-US" w:bidi="ar-SA"/>
        </w:rPr>
        <w:t>5</w:t>
      </w:r>
      <w:r w:rsidR="0068705A" w:rsidRPr="008373F0">
        <w:rPr>
          <w:rFonts w:ascii="Calibri" w:hAnsi="Calibri" w:cs="Calibri"/>
          <w:b/>
          <w:bCs/>
          <w:snapToGrid/>
          <w:szCs w:val="24"/>
          <w:lang w:eastAsia="en-US" w:bidi="ar-SA"/>
        </w:rPr>
        <w:t xml:space="preserve">% du montant total du marché </w:t>
      </w:r>
      <w:r w:rsidRPr="008373F0">
        <w:rPr>
          <w:rFonts w:ascii="Calibri" w:hAnsi="Calibri" w:cs="Calibri"/>
          <w:snapToGrid/>
          <w:szCs w:val="24"/>
          <w:lang w:eastAsia="en-US" w:bidi="ar-SA"/>
        </w:rPr>
        <w:t xml:space="preserve">après l'achèvement de </w:t>
      </w:r>
      <w:r w:rsidRPr="008373F0">
        <w:rPr>
          <w:rFonts w:ascii="Calibri" w:hAnsi="Calibri" w:cs="Calibri"/>
          <w:b/>
          <w:snapToGrid/>
          <w:szCs w:val="24"/>
          <w:lang w:eastAsia="en-US" w:bidi="ar-SA"/>
        </w:rPr>
        <w:t>100</w:t>
      </w:r>
      <w:r w:rsidRPr="008373F0">
        <w:rPr>
          <w:rFonts w:ascii="Calibri" w:hAnsi="Calibri" w:cs="Calibri"/>
          <w:snapToGrid/>
          <w:szCs w:val="24"/>
          <w:lang w:eastAsia="en-US" w:bidi="ar-SA"/>
        </w:rPr>
        <w:t xml:space="preserve"> % (cent pour cent) des travaux, l'inspection et la réception provisoire des travaux achevés. </w:t>
      </w:r>
    </w:p>
    <w:p w14:paraId="563EDCCC" w14:textId="37955F8F" w:rsidR="000B06B8" w:rsidRPr="008373F0" w:rsidRDefault="000B06B8" w:rsidP="000B06B8">
      <w:pPr>
        <w:numPr>
          <w:ilvl w:val="0"/>
          <w:numId w:val="34"/>
        </w:numPr>
        <w:spacing w:after="160" w:line="259" w:lineRule="auto"/>
        <w:ind w:left="1170"/>
        <w:jc w:val="both"/>
        <w:rPr>
          <w:rFonts w:ascii="Calibri" w:hAnsi="Calibri" w:cs="Calibri"/>
          <w:snapToGrid/>
          <w:szCs w:val="24"/>
          <w:lang w:eastAsia="en-US" w:bidi="ar-SA"/>
        </w:rPr>
      </w:pPr>
      <w:r w:rsidRPr="008373F0">
        <w:rPr>
          <w:rFonts w:ascii="Calibri" w:hAnsi="Calibri" w:cs="Calibri"/>
          <w:snapToGrid/>
          <w:szCs w:val="24"/>
          <w:lang w:eastAsia="en-US" w:bidi="ar-SA"/>
        </w:rPr>
        <w:t xml:space="preserve">Le solde de </w:t>
      </w:r>
      <w:r w:rsidR="00360355" w:rsidRPr="008373F0">
        <w:rPr>
          <w:rFonts w:ascii="Calibri" w:hAnsi="Calibri" w:cs="Calibri"/>
          <w:snapToGrid/>
          <w:szCs w:val="24"/>
          <w:lang w:eastAsia="en-US" w:bidi="ar-SA"/>
        </w:rPr>
        <w:t>5</w:t>
      </w:r>
      <w:r w:rsidRPr="008373F0">
        <w:rPr>
          <w:rFonts w:ascii="Calibri" w:hAnsi="Calibri" w:cs="Calibri"/>
          <w:snapToGrid/>
          <w:szCs w:val="24"/>
          <w:lang w:eastAsia="en-US" w:bidi="ar-SA"/>
        </w:rPr>
        <w:t>% (</w:t>
      </w:r>
      <w:r w:rsidR="00656F47" w:rsidRPr="008373F0">
        <w:rPr>
          <w:rFonts w:ascii="Calibri" w:hAnsi="Calibri" w:cs="Calibri"/>
          <w:snapToGrid/>
          <w:szCs w:val="24"/>
          <w:lang w:eastAsia="en-US" w:bidi="ar-SA"/>
        </w:rPr>
        <w:t>cinq</w:t>
      </w:r>
      <w:r w:rsidRPr="008373F0">
        <w:rPr>
          <w:rFonts w:ascii="Calibri" w:hAnsi="Calibri" w:cs="Calibri"/>
          <w:snapToGrid/>
          <w:szCs w:val="24"/>
          <w:lang w:eastAsia="en-US" w:bidi="ar-SA"/>
        </w:rPr>
        <w:t xml:space="preserve"> pour cent) du prix total du contrat, soit XOF </w:t>
      </w:r>
      <w:r w:rsidRPr="008373F0">
        <w:rPr>
          <w:rFonts w:ascii="Calibri" w:hAnsi="Calibri" w:cs="Calibri"/>
          <w:b/>
          <w:snapToGrid/>
          <w:szCs w:val="24"/>
          <w:lang w:eastAsia="en-US" w:bidi="ar-SA"/>
        </w:rPr>
        <w:t>……</w:t>
      </w:r>
      <w:proofErr w:type="gramStart"/>
      <w:r w:rsidRPr="008373F0">
        <w:rPr>
          <w:rFonts w:ascii="Calibri" w:hAnsi="Calibri" w:cs="Calibri"/>
          <w:b/>
          <w:snapToGrid/>
          <w:szCs w:val="24"/>
          <w:lang w:eastAsia="en-US" w:bidi="ar-SA"/>
        </w:rPr>
        <w:t>…….</w:t>
      </w:r>
      <w:proofErr w:type="gramEnd"/>
      <w:r w:rsidRPr="008373F0">
        <w:rPr>
          <w:rFonts w:ascii="Calibri" w:hAnsi="Calibri" w:cs="Calibri"/>
          <w:b/>
          <w:snapToGrid/>
          <w:szCs w:val="24"/>
          <w:lang w:eastAsia="en-US" w:bidi="ar-SA"/>
        </w:rPr>
        <w:t xml:space="preserve">. (…………………………), </w:t>
      </w:r>
      <w:r w:rsidRPr="008373F0">
        <w:rPr>
          <w:rFonts w:ascii="Calibri" w:hAnsi="Calibri" w:cs="Calibri"/>
          <w:snapToGrid/>
          <w:szCs w:val="24"/>
          <w:lang w:eastAsia="en-US" w:bidi="ar-SA"/>
        </w:rPr>
        <w:t xml:space="preserve">sera </w:t>
      </w:r>
      <w:r w:rsidR="00215754" w:rsidRPr="008373F0">
        <w:rPr>
          <w:rFonts w:ascii="Calibri" w:hAnsi="Calibri" w:cs="Calibri"/>
          <w:snapToGrid/>
          <w:szCs w:val="24"/>
          <w:lang w:eastAsia="en-US" w:bidi="ar-SA"/>
        </w:rPr>
        <w:t>payé</w:t>
      </w:r>
      <w:r w:rsidRPr="008373F0">
        <w:rPr>
          <w:rFonts w:ascii="Calibri" w:hAnsi="Calibri" w:cs="Calibri"/>
          <w:snapToGrid/>
          <w:szCs w:val="24"/>
          <w:lang w:eastAsia="en-US" w:bidi="ar-SA"/>
        </w:rPr>
        <w:t xml:space="preserve"> après la réception provisoire des travaux achevés,</w:t>
      </w:r>
      <w:r w:rsidR="00215754" w:rsidRPr="008373F0">
        <w:rPr>
          <w:rFonts w:ascii="Calibri" w:hAnsi="Calibri" w:cs="Calibri"/>
          <w:snapToGrid/>
          <w:szCs w:val="24"/>
          <w:lang w:eastAsia="en-US" w:bidi="ar-SA"/>
        </w:rPr>
        <w:t xml:space="preserve"> à la suite de la réception d’une garantie de bonne exécution à première demande </w:t>
      </w:r>
      <w:r w:rsidRPr="008373F0">
        <w:rPr>
          <w:rFonts w:ascii="Calibri" w:hAnsi="Calibri" w:cs="Calibri"/>
          <w:snapToGrid/>
          <w:szCs w:val="24"/>
          <w:lang w:eastAsia="en-US" w:bidi="ar-SA"/>
        </w:rPr>
        <w:t xml:space="preserve">conformément à l'article 10.1 du présent accord. </w:t>
      </w:r>
    </w:p>
    <w:bookmarkEnd w:id="50"/>
    <w:p w14:paraId="7BF5CE19" w14:textId="77777777" w:rsidR="000B06B8" w:rsidRDefault="000B06B8" w:rsidP="00CF072D">
      <w:pPr>
        <w:spacing w:before="120" w:after="120"/>
        <w:ind w:left="1276" w:hanging="709"/>
      </w:pPr>
    </w:p>
    <w:p w14:paraId="15D7177A" w14:textId="051DD05C"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51" w:name="_Toc76894444"/>
      <w:r w:rsidRPr="00FB5EE7">
        <w:rPr>
          <w:rFonts w:asciiTheme="minorHAnsi" w:hAnsiTheme="minorHAnsi"/>
          <w:b/>
          <w:szCs w:val="24"/>
          <w:highlight w:val="lightGray"/>
        </w:rPr>
        <w:t xml:space="preserve">Article </w:t>
      </w:r>
      <w:r w:rsidR="00526D57">
        <w:rPr>
          <w:rFonts w:asciiTheme="minorHAnsi" w:hAnsiTheme="minorHAnsi"/>
          <w:b/>
          <w:szCs w:val="24"/>
          <w:highlight w:val="lightGray"/>
        </w:rPr>
        <w:t>32</w:t>
      </w:r>
      <w:r w:rsidRPr="00FB5EE7">
        <w:rPr>
          <w:rFonts w:asciiTheme="minorHAnsi" w:hAnsiTheme="minorHAnsi"/>
          <w:b/>
          <w:szCs w:val="24"/>
          <w:highlight w:val="lightGray"/>
        </w:rPr>
        <w:tab/>
        <w:t>Décompte définitif</w:t>
      </w:r>
      <w:bookmarkEnd w:id="51"/>
    </w:p>
    <w:p w14:paraId="28EC88E5" w14:textId="493BA267" w:rsidR="009E24C9" w:rsidRPr="00D15186" w:rsidRDefault="00526D57" w:rsidP="00101855">
      <w:pPr>
        <w:pStyle w:val="Text1"/>
        <w:ind w:left="1276" w:hanging="709"/>
        <w:rPr>
          <w:rFonts w:asciiTheme="minorHAnsi" w:hAnsiTheme="minorHAnsi"/>
          <w:szCs w:val="24"/>
        </w:rPr>
      </w:pPr>
      <w:r>
        <w:rPr>
          <w:rFonts w:asciiTheme="minorHAnsi" w:hAnsiTheme="minorHAnsi"/>
          <w:szCs w:val="24"/>
        </w:rPr>
        <w:t>32</w:t>
      </w:r>
      <w:r w:rsidR="009E24C9" w:rsidRPr="00FB5EE7">
        <w:rPr>
          <w:rFonts w:asciiTheme="minorHAnsi" w:hAnsiTheme="minorHAnsi"/>
          <w:szCs w:val="24"/>
        </w:rPr>
        <w:t>.1</w:t>
      </w:r>
      <w:r w:rsidR="009E24C9" w:rsidRPr="00FB5EE7">
        <w:rPr>
          <w:rFonts w:asciiTheme="minorHAnsi" w:hAnsiTheme="minorHAnsi"/>
          <w:szCs w:val="24"/>
        </w:rPr>
        <w:tab/>
      </w:r>
      <w:r w:rsidR="009E24C9" w:rsidRPr="00D15186">
        <w:rPr>
          <w:rFonts w:asciiTheme="minorHAnsi" w:hAnsiTheme="minorHAnsi"/>
          <w:szCs w:val="24"/>
        </w:rPr>
        <w:t xml:space="preserve">Le projet de décompte définitif est remis, au plus tard, à la date de la demande par le contractant de l'établissement du certificat de réception provisoire. Pour permettre au maître d’œuvre de préparer le décompte définitif, le projet de décompte définitif est soumis avec les documents permettant d'établir en détail la valeur des travaux réalisés conformément au marché et toutes autres </w:t>
      </w:r>
      <w:proofErr w:type="gramStart"/>
      <w:r w:rsidR="009E24C9" w:rsidRPr="00D15186">
        <w:rPr>
          <w:rFonts w:asciiTheme="minorHAnsi" w:hAnsiTheme="minorHAnsi"/>
          <w:szCs w:val="24"/>
        </w:rPr>
        <w:t>sommes</w:t>
      </w:r>
      <w:proofErr w:type="gramEnd"/>
      <w:r w:rsidR="009E24C9" w:rsidRPr="00D15186">
        <w:rPr>
          <w:rFonts w:asciiTheme="minorHAnsi" w:hAnsiTheme="minorHAnsi"/>
          <w:szCs w:val="24"/>
        </w:rPr>
        <w:t xml:space="preserve"> que le contractant estime lui être dues sur la base du marché.</w:t>
      </w:r>
    </w:p>
    <w:p w14:paraId="0C2B63D8" w14:textId="30760800" w:rsidR="001050EE" w:rsidRPr="00D15186" w:rsidRDefault="00526D57" w:rsidP="00D15186">
      <w:pPr>
        <w:ind w:left="1276" w:hanging="709"/>
        <w:jc w:val="both"/>
        <w:rPr>
          <w:rFonts w:asciiTheme="minorHAnsi" w:hAnsiTheme="minorHAnsi"/>
          <w:szCs w:val="24"/>
        </w:rPr>
      </w:pPr>
      <w:r>
        <w:rPr>
          <w:rFonts w:asciiTheme="minorHAnsi" w:hAnsiTheme="minorHAnsi"/>
          <w:szCs w:val="24"/>
        </w:rPr>
        <w:t>32</w:t>
      </w:r>
      <w:r w:rsidR="009E24C9" w:rsidRPr="00D15186">
        <w:rPr>
          <w:rFonts w:asciiTheme="minorHAnsi" w:hAnsiTheme="minorHAnsi"/>
          <w:szCs w:val="24"/>
        </w:rPr>
        <w:t>.2</w:t>
      </w:r>
      <w:r w:rsidR="009E24C9" w:rsidRPr="00D15186">
        <w:rPr>
          <w:rFonts w:asciiTheme="minorHAnsi" w:hAnsiTheme="minorHAnsi"/>
          <w:szCs w:val="24"/>
        </w:rPr>
        <w:tab/>
        <w:t>Le maître d'œuvre établit et signe le décompte définitif dans les 30 jours après l'établissement du certificat de réception définitive, prévu à l'article 62.</w:t>
      </w:r>
    </w:p>
    <w:p w14:paraId="77A21036" w14:textId="4C37E06E"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52" w:name="_Toc76894445"/>
      <w:r w:rsidRPr="00FB5EE7">
        <w:rPr>
          <w:rFonts w:asciiTheme="minorHAnsi" w:hAnsiTheme="minorHAnsi"/>
          <w:b/>
          <w:szCs w:val="24"/>
          <w:highlight w:val="lightGray"/>
        </w:rPr>
        <w:t xml:space="preserve">Article </w:t>
      </w:r>
      <w:r w:rsidR="00526D57">
        <w:rPr>
          <w:rFonts w:asciiTheme="minorHAnsi" w:hAnsiTheme="minorHAnsi"/>
          <w:b/>
          <w:szCs w:val="24"/>
          <w:highlight w:val="lightGray"/>
        </w:rPr>
        <w:t>33</w:t>
      </w:r>
      <w:r w:rsidRPr="00FB5EE7">
        <w:rPr>
          <w:rFonts w:asciiTheme="minorHAnsi" w:hAnsiTheme="minorHAnsi"/>
          <w:b/>
          <w:szCs w:val="24"/>
          <w:highlight w:val="lightGray"/>
        </w:rPr>
        <w:tab/>
        <w:t>Retards de paiement</w:t>
      </w:r>
      <w:bookmarkEnd w:id="52"/>
    </w:p>
    <w:p w14:paraId="1F54D10B" w14:textId="59F638BB" w:rsidR="00B25087" w:rsidRPr="00D15186" w:rsidRDefault="00526D57" w:rsidP="00101855">
      <w:pPr>
        <w:autoSpaceDE w:val="0"/>
        <w:autoSpaceDN w:val="0"/>
        <w:adjustRightInd w:val="0"/>
        <w:spacing w:before="120" w:after="120"/>
        <w:ind w:left="1276" w:hanging="709"/>
        <w:jc w:val="both"/>
        <w:rPr>
          <w:rFonts w:asciiTheme="minorHAnsi" w:hAnsiTheme="minorHAnsi"/>
          <w:szCs w:val="24"/>
        </w:rPr>
      </w:pPr>
      <w:r>
        <w:rPr>
          <w:rFonts w:asciiTheme="minorHAnsi" w:hAnsiTheme="minorHAnsi"/>
          <w:szCs w:val="24"/>
        </w:rPr>
        <w:t>3</w:t>
      </w:r>
      <w:r w:rsidR="001050EE" w:rsidRPr="00D15186">
        <w:rPr>
          <w:rFonts w:asciiTheme="minorHAnsi" w:hAnsiTheme="minorHAnsi"/>
          <w:szCs w:val="24"/>
        </w:rPr>
        <w:t>3.1</w:t>
      </w:r>
      <w:r w:rsidR="001050EE" w:rsidRPr="00D15186">
        <w:rPr>
          <w:rFonts w:asciiTheme="minorHAnsi" w:hAnsiTheme="minorHAnsi"/>
          <w:szCs w:val="24"/>
        </w:rPr>
        <w:tab/>
        <w:t xml:space="preserve">Par dérogation à l'article 53, paragraphe 1, des conditions générales, à compter de l'expiration du délai fixé à l'article 44, paragraphe 3, le contractant perçoit des intérêts au taux et pour </w:t>
      </w:r>
      <w:r w:rsidR="00D15186" w:rsidRPr="00D15186">
        <w:rPr>
          <w:rFonts w:asciiTheme="minorHAnsi" w:hAnsiTheme="minorHAnsi"/>
          <w:szCs w:val="24"/>
        </w:rPr>
        <w:t>la période visée</w:t>
      </w:r>
      <w:r w:rsidR="001050EE" w:rsidRPr="00D15186">
        <w:rPr>
          <w:rFonts w:asciiTheme="minorHAnsi" w:hAnsiTheme="minorHAnsi"/>
          <w:szCs w:val="24"/>
        </w:rPr>
        <w:t xml:space="preserve"> aux conditions générales. </w:t>
      </w:r>
    </w:p>
    <w:p w14:paraId="13E45C5B" w14:textId="49EA126F" w:rsidR="00B25087" w:rsidRPr="00FB5EE7" w:rsidRDefault="00B25087" w:rsidP="00F2670B">
      <w:pPr>
        <w:autoSpaceDE w:val="0"/>
        <w:autoSpaceDN w:val="0"/>
        <w:adjustRightInd w:val="0"/>
        <w:spacing w:before="120" w:after="120"/>
        <w:ind w:left="1276"/>
        <w:jc w:val="both"/>
        <w:rPr>
          <w:rFonts w:asciiTheme="minorHAnsi" w:hAnsiTheme="minorHAnsi"/>
          <w:szCs w:val="24"/>
        </w:rPr>
      </w:pPr>
      <w:r w:rsidRPr="00D15186">
        <w:rPr>
          <w:rFonts w:asciiTheme="minorHAnsi" w:hAnsiTheme="minorHAnsi"/>
          <w:szCs w:val="24"/>
        </w:rPr>
        <w:lastRenderedPageBreak/>
        <w:t>Cependant, quand cet intérêt est inférieur ou égal à 200 euros, il n'est dû que si le contractant en fait la demande dans les deux mois suivant la date du paiement en retard.</w:t>
      </w:r>
    </w:p>
    <w:p w14:paraId="29222E3B" w14:textId="34BFBC13"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53" w:name="_Toc76894447"/>
      <w:r w:rsidRPr="00FB5EE7">
        <w:rPr>
          <w:rFonts w:asciiTheme="minorHAnsi" w:hAnsiTheme="minorHAnsi"/>
          <w:b/>
          <w:szCs w:val="24"/>
          <w:highlight w:val="lightGray"/>
        </w:rPr>
        <w:t xml:space="preserve">Article </w:t>
      </w:r>
      <w:r w:rsidR="00526D57">
        <w:rPr>
          <w:rFonts w:asciiTheme="minorHAnsi" w:hAnsiTheme="minorHAnsi"/>
          <w:b/>
          <w:szCs w:val="24"/>
          <w:highlight w:val="lightGray"/>
        </w:rPr>
        <w:t>34</w:t>
      </w:r>
      <w:r w:rsidRPr="00FB5EE7">
        <w:rPr>
          <w:rFonts w:asciiTheme="minorHAnsi" w:hAnsiTheme="minorHAnsi"/>
          <w:b/>
          <w:szCs w:val="24"/>
          <w:highlight w:val="lightGray"/>
        </w:rPr>
        <w:tab/>
        <w:t>Réception provisoire</w:t>
      </w:r>
      <w:bookmarkEnd w:id="53"/>
    </w:p>
    <w:p w14:paraId="1F545FB5" w14:textId="0E4CB180" w:rsidR="001050EE" w:rsidRPr="00FB5EE7" w:rsidRDefault="00526D57" w:rsidP="00E5391D">
      <w:pPr>
        <w:spacing w:before="120"/>
        <w:ind w:left="1276" w:hanging="709"/>
        <w:jc w:val="both"/>
        <w:rPr>
          <w:rFonts w:asciiTheme="minorHAnsi" w:hAnsiTheme="minorHAnsi"/>
          <w:b/>
          <w:bCs/>
          <w:szCs w:val="24"/>
        </w:rPr>
      </w:pPr>
      <w:r>
        <w:rPr>
          <w:rFonts w:asciiTheme="minorHAnsi" w:hAnsiTheme="minorHAnsi"/>
          <w:szCs w:val="24"/>
        </w:rPr>
        <w:t>34</w:t>
      </w:r>
      <w:r w:rsidR="00101855" w:rsidRPr="00FB5EE7">
        <w:rPr>
          <w:rFonts w:asciiTheme="minorHAnsi" w:hAnsiTheme="minorHAnsi"/>
          <w:szCs w:val="24"/>
        </w:rPr>
        <w:t>.1</w:t>
      </w:r>
      <w:r w:rsidR="00101855" w:rsidRPr="00FB5EE7">
        <w:rPr>
          <w:rFonts w:asciiTheme="minorHAnsi" w:hAnsiTheme="minorHAnsi"/>
          <w:szCs w:val="24"/>
        </w:rPr>
        <w:tab/>
      </w:r>
      <w:r w:rsidRPr="00526D57">
        <w:rPr>
          <w:rFonts w:asciiTheme="minorHAnsi" w:hAnsiTheme="minorHAnsi"/>
          <w:szCs w:val="24"/>
        </w:rPr>
        <w:t>Outre les données de l'article 60, paragraphe 1, des conditions générales la réception provisoire concernera l’achèvement total du bâtiment et l’installation totale des équipements. L’entrepreneur devra informer Expertise France, par courriel ou par courrier</w:t>
      </w:r>
      <w:r w:rsidR="00F602A1">
        <w:rPr>
          <w:rFonts w:asciiTheme="minorHAnsi" w:hAnsiTheme="minorHAnsi"/>
          <w:szCs w:val="24"/>
        </w:rPr>
        <w:t xml:space="preserve"> </w:t>
      </w:r>
      <w:r w:rsidRPr="00526D57">
        <w:rPr>
          <w:rFonts w:asciiTheme="minorHAnsi" w:hAnsiTheme="minorHAnsi"/>
          <w:szCs w:val="24"/>
        </w:rPr>
        <w:t>de l’achèvement des travaux</w:t>
      </w:r>
      <w:r w:rsidR="00101855" w:rsidRPr="00FB5EE7">
        <w:rPr>
          <w:rFonts w:asciiTheme="minorHAnsi" w:hAnsiTheme="minorHAnsi"/>
          <w:szCs w:val="24"/>
        </w:rPr>
        <w:t>.</w:t>
      </w:r>
    </w:p>
    <w:p w14:paraId="02E8672B" w14:textId="0946936B"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54" w:name="_Toc76894448"/>
      <w:r w:rsidRPr="00FB5EE7">
        <w:rPr>
          <w:rFonts w:asciiTheme="minorHAnsi" w:hAnsiTheme="minorHAnsi"/>
          <w:b/>
          <w:szCs w:val="24"/>
          <w:highlight w:val="lightGray"/>
        </w:rPr>
        <w:t xml:space="preserve">Article </w:t>
      </w:r>
      <w:r w:rsidR="00526D57">
        <w:rPr>
          <w:rFonts w:asciiTheme="minorHAnsi" w:hAnsiTheme="minorHAnsi"/>
          <w:b/>
          <w:szCs w:val="24"/>
          <w:highlight w:val="lightGray"/>
        </w:rPr>
        <w:t>35</w:t>
      </w:r>
      <w:r w:rsidRPr="00FB5EE7">
        <w:rPr>
          <w:rFonts w:asciiTheme="minorHAnsi" w:hAnsiTheme="minorHAnsi"/>
          <w:b/>
          <w:szCs w:val="24"/>
          <w:highlight w:val="lightGray"/>
        </w:rPr>
        <w:tab/>
        <w:t>Obligations au titre de la garantie</w:t>
      </w:r>
      <w:bookmarkEnd w:id="54"/>
    </w:p>
    <w:p w14:paraId="28CA89E1" w14:textId="6DBBE1FA" w:rsidR="00401C44" w:rsidRPr="00FB5EE7" w:rsidRDefault="00526D57" w:rsidP="00851D16">
      <w:pPr>
        <w:spacing w:before="120" w:after="120"/>
        <w:ind w:left="1276" w:hanging="709"/>
        <w:jc w:val="both"/>
        <w:rPr>
          <w:rFonts w:asciiTheme="minorHAnsi" w:hAnsiTheme="minorHAnsi"/>
          <w:szCs w:val="24"/>
        </w:rPr>
      </w:pPr>
      <w:r>
        <w:rPr>
          <w:rFonts w:asciiTheme="minorHAnsi" w:hAnsiTheme="minorHAnsi"/>
          <w:szCs w:val="24"/>
        </w:rPr>
        <w:t>35</w:t>
      </w:r>
      <w:r w:rsidR="009E24C9" w:rsidRPr="00FB5EE7">
        <w:rPr>
          <w:rFonts w:asciiTheme="minorHAnsi" w:hAnsiTheme="minorHAnsi"/>
          <w:szCs w:val="24"/>
        </w:rPr>
        <w:t>.1</w:t>
      </w:r>
      <w:r w:rsidR="009E24C9" w:rsidRPr="00FB5EE7">
        <w:rPr>
          <w:rFonts w:asciiTheme="minorHAnsi" w:hAnsiTheme="minorHAnsi"/>
          <w:szCs w:val="24"/>
        </w:rPr>
        <w:tab/>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w:t>
      </w:r>
      <w:r w:rsidR="009E6700" w:rsidRPr="00FB5EE7">
        <w:rPr>
          <w:rFonts w:asciiTheme="minorHAnsi" w:hAnsiTheme="minorHAnsi"/>
          <w:szCs w:val="24"/>
        </w:rPr>
        <w:t>d’Expertise France</w:t>
      </w:r>
      <w:r w:rsidR="009E24C9" w:rsidRPr="00FB5EE7">
        <w:rPr>
          <w:rFonts w:asciiTheme="minorHAnsi" w:hAnsiTheme="minorHAnsi"/>
          <w:szCs w:val="24"/>
        </w:rPr>
        <w:t xml:space="preserve">. Les droits et obligations des parties au regard de cette période de garantie sont définis à l'article 61 des conditions générales. </w:t>
      </w:r>
    </w:p>
    <w:p w14:paraId="45050BA1" w14:textId="710FA316" w:rsidR="001050EE" w:rsidRPr="00FB5EE7" w:rsidRDefault="00526D57" w:rsidP="00851D16">
      <w:pPr>
        <w:shd w:val="clear" w:color="auto" w:fill="FFFFFF"/>
        <w:spacing w:before="120" w:after="120"/>
        <w:ind w:left="1276" w:hanging="709"/>
        <w:jc w:val="both"/>
        <w:rPr>
          <w:rFonts w:asciiTheme="minorHAnsi" w:hAnsiTheme="minorHAnsi"/>
          <w:szCs w:val="24"/>
        </w:rPr>
      </w:pPr>
      <w:r>
        <w:rPr>
          <w:rFonts w:asciiTheme="minorHAnsi" w:hAnsiTheme="minorHAnsi"/>
          <w:szCs w:val="24"/>
        </w:rPr>
        <w:t>35</w:t>
      </w:r>
      <w:r w:rsidR="001050EE" w:rsidRPr="00FB5EE7">
        <w:rPr>
          <w:rFonts w:asciiTheme="minorHAnsi" w:hAnsiTheme="minorHAnsi"/>
          <w:szCs w:val="24"/>
        </w:rPr>
        <w:t>.</w:t>
      </w:r>
      <w:r>
        <w:rPr>
          <w:rFonts w:asciiTheme="minorHAnsi" w:hAnsiTheme="minorHAnsi"/>
          <w:szCs w:val="24"/>
        </w:rPr>
        <w:t>2</w:t>
      </w:r>
      <w:r w:rsidR="001050EE" w:rsidRPr="00FB5EE7">
        <w:rPr>
          <w:rFonts w:asciiTheme="minorHAnsi" w:hAnsiTheme="minorHAnsi"/>
          <w:szCs w:val="24"/>
        </w:rPr>
        <w:t xml:space="preserve"> </w:t>
      </w:r>
      <w:r w:rsidR="001050EE" w:rsidRPr="00FB5EE7">
        <w:rPr>
          <w:rFonts w:asciiTheme="minorHAnsi" w:hAnsiTheme="minorHAnsi"/>
          <w:szCs w:val="24"/>
        </w:rPr>
        <w:tab/>
      </w:r>
      <w:r w:rsidRPr="00526D57">
        <w:rPr>
          <w:rFonts w:asciiTheme="minorHAnsi" w:hAnsiTheme="minorHAnsi"/>
          <w:szCs w:val="24"/>
        </w:rPr>
        <w:t>Les travaux d'entretien découlant d'une usure normale doivent être effectués par le contractant</w:t>
      </w:r>
      <w:r w:rsidR="001050EE" w:rsidRPr="00FB5EE7">
        <w:rPr>
          <w:rFonts w:asciiTheme="minorHAnsi" w:hAnsiTheme="minorHAnsi"/>
          <w:szCs w:val="24"/>
        </w:rPr>
        <w:t>.</w:t>
      </w:r>
    </w:p>
    <w:p w14:paraId="16569F0F" w14:textId="2837B85F" w:rsidR="00F63FF7" w:rsidRPr="00526D57" w:rsidRDefault="00526D57" w:rsidP="00526D57">
      <w:pPr>
        <w:spacing w:before="120" w:after="120"/>
        <w:ind w:left="1276" w:hanging="709"/>
        <w:jc w:val="both"/>
        <w:rPr>
          <w:rFonts w:asciiTheme="minorHAnsi" w:hAnsiTheme="minorHAnsi"/>
          <w:szCs w:val="24"/>
        </w:rPr>
      </w:pPr>
      <w:r>
        <w:rPr>
          <w:rFonts w:asciiTheme="minorHAnsi" w:hAnsiTheme="minorHAnsi"/>
          <w:szCs w:val="24"/>
        </w:rPr>
        <w:t>35</w:t>
      </w:r>
      <w:r w:rsidR="001050EE" w:rsidRPr="00FB5EE7">
        <w:rPr>
          <w:rFonts w:asciiTheme="minorHAnsi" w:hAnsiTheme="minorHAnsi"/>
          <w:szCs w:val="24"/>
        </w:rPr>
        <w:t>.</w:t>
      </w:r>
      <w:r>
        <w:rPr>
          <w:rFonts w:asciiTheme="minorHAnsi" w:hAnsiTheme="minorHAnsi"/>
          <w:szCs w:val="24"/>
        </w:rPr>
        <w:t>3</w:t>
      </w:r>
      <w:r w:rsidR="001050EE" w:rsidRPr="00FB5EE7">
        <w:rPr>
          <w:rFonts w:asciiTheme="minorHAnsi" w:hAnsiTheme="minorHAnsi"/>
          <w:szCs w:val="24"/>
        </w:rPr>
        <w:tab/>
      </w:r>
      <w:r w:rsidRPr="00526D57">
        <w:rPr>
          <w:rFonts w:asciiTheme="minorHAnsi" w:hAnsiTheme="minorHAnsi"/>
          <w:szCs w:val="24"/>
        </w:rPr>
        <w:t xml:space="preserve">La période de garantie est de </w:t>
      </w:r>
      <w:r w:rsidR="00A43446">
        <w:rPr>
          <w:rFonts w:asciiTheme="minorHAnsi" w:hAnsiTheme="minorHAnsi"/>
          <w:szCs w:val="24"/>
        </w:rPr>
        <w:t>douze (</w:t>
      </w:r>
      <w:r w:rsidRPr="00526D57">
        <w:rPr>
          <w:rFonts w:asciiTheme="minorHAnsi" w:hAnsiTheme="minorHAnsi"/>
          <w:szCs w:val="24"/>
        </w:rPr>
        <w:t>12</w:t>
      </w:r>
      <w:r w:rsidR="00A43446">
        <w:rPr>
          <w:rFonts w:asciiTheme="minorHAnsi" w:hAnsiTheme="minorHAnsi"/>
          <w:szCs w:val="24"/>
        </w:rPr>
        <w:t>)</w:t>
      </w:r>
      <w:r w:rsidRPr="00526D57">
        <w:rPr>
          <w:rFonts w:asciiTheme="minorHAnsi" w:hAnsiTheme="minorHAnsi"/>
          <w:szCs w:val="24"/>
        </w:rPr>
        <w:t xml:space="preserve"> mois à partir de la réception provisoire</w:t>
      </w:r>
      <w:r w:rsidR="001050EE" w:rsidRPr="00FB5EE7">
        <w:rPr>
          <w:rFonts w:asciiTheme="minorHAnsi" w:hAnsiTheme="minorHAnsi"/>
          <w:szCs w:val="24"/>
        </w:rPr>
        <w:t>.</w:t>
      </w:r>
    </w:p>
    <w:p w14:paraId="1420B46E" w14:textId="0D404D42" w:rsidR="001050EE" w:rsidRPr="00FB5EE7" w:rsidRDefault="001050EE" w:rsidP="007767F0">
      <w:pPr>
        <w:keepNext/>
        <w:keepLines/>
        <w:tabs>
          <w:tab w:val="left" w:pos="1134"/>
        </w:tabs>
        <w:spacing w:before="240" w:after="120"/>
        <w:ind w:left="1134" w:hanging="1134"/>
        <w:rPr>
          <w:rFonts w:asciiTheme="minorHAnsi" w:hAnsiTheme="minorHAnsi"/>
          <w:b/>
          <w:szCs w:val="24"/>
          <w:highlight w:val="lightGray"/>
        </w:rPr>
      </w:pPr>
      <w:bookmarkStart w:id="55" w:name="_Toc76894451"/>
      <w:r w:rsidRPr="00FB5EE7">
        <w:rPr>
          <w:rFonts w:asciiTheme="minorHAnsi" w:hAnsiTheme="minorHAnsi"/>
          <w:b/>
          <w:szCs w:val="24"/>
          <w:highlight w:val="lightGray"/>
        </w:rPr>
        <w:t xml:space="preserve">Article </w:t>
      </w:r>
      <w:r w:rsidR="00526D57">
        <w:rPr>
          <w:rFonts w:asciiTheme="minorHAnsi" w:hAnsiTheme="minorHAnsi"/>
          <w:b/>
          <w:szCs w:val="24"/>
          <w:highlight w:val="lightGray"/>
        </w:rPr>
        <w:t>36</w:t>
      </w:r>
      <w:r w:rsidRPr="00FB5EE7">
        <w:rPr>
          <w:rFonts w:asciiTheme="minorHAnsi" w:hAnsiTheme="minorHAnsi"/>
          <w:b/>
          <w:szCs w:val="24"/>
          <w:highlight w:val="lightGray"/>
        </w:rPr>
        <w:tab/>
        <w:t>Règlement des litiges</w:t>
      </w:r>
      <w:bookmarkEnd w:id="55"/>
    </w:p>
    <w:p w14:paraId="7957594C" w14:textId="6861C084" w:rsidR="001050EE" w:rsidRPr="00FB5EE7" w:rsidRDefault="00526D57" w:rsidP="00526D57">
      <w:pPr>
        <w:autoSpaceDE w:val="0"/>
        <w:autoSpaceDN w:val="0"/>
        <w:adjustRightInd w:val="0"/>
        <w:spacing w:after="120"/>
        <w:ind w:left="1276" w:hanging="709"/>
        <w:jc w:val="both"/>
        <w:rPr>
          <w:rFonts w:asciiTheme="minorHAnsi" w:hAnsiTheme="minorHAnsi"/>
          <w:szCs w:val="24"/>
        </w:rPr>
      </w:pPr>
      <w:r>
        <w:rPr>
          <w:rFonts w:asciiTheme="minorHAnsi" w:hAnsiTheme="minorHAnsi"/>
          <w:szCs w:val="24"/>
        </w:rPr>
        <w:t>36.1</w:t>
      </w:r>
      <w:r>
        <w:rPr>
          <w:rFonts w:asciiTheme="minorHAnsi" w:hAnsiTheme="minorHAnsi"/>
          <w:szCs w:val="24"/>
        </w:rPr>
        <w:tab/>
      </w:r>
      <w:r w:rsidRPr="00526D57">
        <w:rPr>
          <w:rFonts w:asciiTheme="minorHAnsi" w:hAnsiTheme="minorHAnsi"/>
          <w:szCs w:val="24"/>
        </w:rPr>
        <w:t xml:space="preserve">Tout litige entre les parties résultant du marché ou ayant un lien avec le marché, qui ne peut pas être réglé autrement, sera soumis à la compétence exclusive du tribunal </w:t>
      </w:r>
      <w:r w:rsidR="00175835">
        <w:rPr>
          <w:rFonts w:asciiTheme="minorHAnsi" w:hAnsiTheme="minorHAnsi"/>
          <w:szCs w:val="24"/>
        </w:rPr>
        <w:t>judiciaire</w:t>
      </w:r>
      <w:r w:rsidRPr="00526D57">
        <w:rPr>
          <w:rFonts w:asciiTheme="minorHAnsi" w:hAnsiTheme="minorHAnsi"/>
          <w:szCs w:val="24"/>
        </w:rPr>
        <w:t xml:space="preserve"> de Paris conformément à la législation nationale de l'État d’Expertise France</w:t>
      </w:r>
      <w:r w:rsidR="001050EE" w:rsidRPr="00FB5EE7">
        <w:rPr>
          <w:rFonts w:asciiTheme="minorHAnsi" w:hAnsiTheme="minorHAnsi"/>
          <w:szCs w:val="24"/>
        </w:rPr>
        <w:t>.</w:t>
      </w:r>
    </w:p>
    <w:p w14:paraId="7CC4563A" w14:textId="75510C7D" w:rsidR="004321C9" w:rsidRPr="00FB5EE7" w:rsidRDefault="004321C9" w:rsidP="004321C9">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 xml:space="preserve">Article </w:t>
      </w:r>
      <w:r w:rsidR="00526D57" w:rsidRPr="00526D57">
        <w:rPr>
          <w:rFonts w:asciiTheme="minorHAnsi" w:hAnsiTheme="minorHAnsi"/>
          <w:b/>
          <w:szCs w:val="24"/>
          <w:highlight w:val="lightGray"/>
        </w:rPr>
        <w:t>3</w:t>
      </w:r>
      <w:r w:rsidR="00526D57">
        <w:rPr>
          <w:rFonts w:asciiTheme="minorHAnsi" w:hAnsiTheme="minorHAnsi"/>
          <w:b/>
          <w:szCs w:val="24"/>
          <w:highlight w:val="lightGray"/>
        </w:rPr>
        <w:t>7</w:t>
      </w:r>
      <w:r w:rsidR="00526D57">
        <w:rPr>
          <w:rFonts w:asciiTheme="minorHAnsi" w:hAnsiTheme="minorHAnsi"/>
          <w:b/>
          <w:szCs w:val="24"/>
          <w:highlight w:val="lightGray"/>
        </w:rPr>
        <w:tab/>
      </w:r>
      <w:r w:rsidRPr="00FB5EE7">
        <w:rPr>
          <w:rFonts w:asciiTheme="minorHAnsi" w:hAnsiTheme="minorHAnsi"/>
          <w:b/>
          <w:szCs w:val="24"/>
          <w:highlight w:val="lightGray"/>
        </w:rPr>
        <w:t>Protection des données</w:t>
      </w:r>
    </w:p>
    <w:p w14:paraId="132CF9D8" w14:textId="19366F27" w:rsidR="004321C9" w:rsidRPr="00FB5EE7" w:rsidRDefault="00AA0E28" w:rsidP="00F2670B">
      <w:pPr>
        <w:spacing w:before="240"/>
        <w:ind w:left="1417" w:hanging="1417"/>
        <w:rPr>
          <w:rFonts w:asciiTheme="minorHAnsi" w:hAnsiTheme="minorHAnsi"/>
          <w:szCs w:val="24"/>
        </w:rPr>
      </w:pPr>
      <w:r w:rsidRPr="00526D57">
        <w:rPr>
          <w:rFonts w:asciiTheme="minorHAnsi" w:hAnsiTheme="minorHAnsi"/>
          <w:szCs w:val="24"/>
        </w:rPr>
        <w:t>Sans objet</w:t>
      </w:r>
      <w:r w:rsidR="00217F01">
        <w:rPr>
          <w:rFonts w:asciiTheme="minorHAnsi" w:hAnsiTheme="minorHAnsi"/>
          <w:szCs w:val="24"/>
        </w:rPr>
        <w:t>.</w:t>
      </w:r>
    </w:p>
    <w:p w14:paraId="6F3E7546" w14:textId="64840F19" w:rsidR="00CD6FA2" w:rsidRPr="00526D57" w:rsidRDefault="001050EE" w:rsidP="00526D57">
      <w:pPr>
        <w:keepNext/>
        <w:keepLines/>
        <w:tabs>
          <w:tab w:val="left" w:pos="1134"/>
        </w:tabs>
        <w:spacing w:before="240" w:after="120"/>
        <w:ind w:left="1134" w:hanging="1134"/>
        <w:rPr>
          <w:rFonts w:asciiTheme="minorHAnsi" w:hAnsiTheme="minorHAnsi"/>
          <w:b/>
          <w:szCs w:val="24"/>
          <w:highlight w:val="lightGray"/>
        </w:rPr>
      </w:pPr>
      <w:bookmarkStart w:id="56" w:name="_Toc76894456"/>
      <w:r w:rsidRPr="00FB5EE7">
        <w:rPr>
          <w:rFonts w:asciiTheme="minorHAnsi" w:hAnsiTheme="minorHAnsi"/>
          <w:b/>
          <w:szCs w:val="24"/>
          <w:highlight w:val="lightGray"/>
        </w:rPr>
        <w:t xml:space="preserve">Article </w:t>
      </w:r>
      <w:r w:rsidR="00526D57">
        <w:rPr>
          <w:rFonts w:asciiTheme="minorHAnsi" w:hAnsiTheme="minorHAnsi"/>
          <w:b/>
          <w:szCs w:val="24"/>
          <w:highlight w:val="lightGray"/>
        </w:rPr>
        <w:t>38</w:t>
      </w:r>
      <w:r w:rsidRPr="00FB5EE7">
        <w:rPr>
          <w:rFonts w:asciiTheme="minorHAnsi" w:hAnsiTheme="minorHAnsi"/>
          <w:b/>
          <w:szCs w:val="24"/>
          <w:highlight w:val="lightGray"/>
        </w:rPr>
        <w:tab/>
        <w:t>Autres clauses supplémentaires</w:t>
      </w:r>
      <w:bookmarkEnd w:id="56"/>
    </w:p>
    <w:p w14:paraId="4AA8AA79" w14:textId="00E883AA" w:rsidR="00526D57" w:rsidRDefault="00526D57" w:rsidP="00526D57">
      <w:pPr>
        <w:spacing w:before="120" w:after="120"/>
        <w:ind w:left="1276" w:hanging="709"/>
        <w:jc w:val="both"/>
        <w:rPr>
          <w:rFonts w:asciiTheme="minorHAnsi" w:hAnsiTheme="minorHAnsi"/>
          <w:szCs w:val="24"/>
        </w:rPr>
      </w:pPr>
      <w:bookmarkStart w:id="57" w:name="_Hlk144830341"/>
      <w:bookmarkStart w:id="58" w:name="_Hlk143853537"/>
      <w:r>
        <w:rPr>
          <w:rFonts w:asciiTheme="minorHAnsi" w:hAnsiTheme="minorHAnsi"/>
          <w:szCs w:val="24"/>
        </w:rPr>
        <w:t>38.1</w:t>
      </w:r>
      <w:r>
        <w:rPr>
          <w:rFonts w:asciiTheme="minorHAnsi" w:hAnsiTheme="minorHAnsi"/>
          <w:szCs w:val="24"/>
        </w:rPr>
        <w:tab/>
      </w:r>
      <w:r w:rsidRPr="0068389E">
        <w:rPr>
          <w:rFonts w:asciiTheme="minorHAnsi" w:hAnsiTheme="minorHAnsi"/>
          <w:szCs w:val="24"/>
        </w:rPr>
        <w:t>Le contractant devra respecter les règlements établis par les autorités militaires dans les casernes.</w:t>
      </w:r>
      <w:r>
        <w:rPr>
          <w:rFonts w:asciiTheme="minorHAnsi" w:hAnsiTheme="minorHAnsi"/>
          <w:szCs w:val="24"/>
        </w:rPr>
        <w:t xml:space="preserve"> </w:t>
      </w:r>
      <w:r w:rsidRPr="0068389E">
        <w:rPr>
          <w:rFonts w:asciiTheme="minorHAnsi" w:hAnsiTheme="minorHAnsi"/>
          <w:szCs w:val="24"/>
        </w:rPr>
        <w:t>Réduire la nuisance sonore pendant la construction des bâtiments</w:t>
      </w:r>
      <w:r>
        <w:rPr>
          <w:rFonts w:asciiTheme="minorHAnsi" w:hAnsiTheme="minorHAnsi"/>
          <w:szCs w:val="24"/>
        </w:rPr>
        <w:t>.</w:t>
      </w:r>
    </w:p>
    <w:p w14:paraId="43A0C97C" w14:textId="77777777" w:rsidR="00526D57" w:rsidRPr="0010693E" w:rsidRDefault="00526D57" w:rsidP="00526D57">
      <w:pPr>
        <w:spacing w:before="120" w:after="120"/>
        <w:ind w:left="1276"/>
        <w:jc w:val="both"/>
        <w:rPr>
          <w:rFonts w:asciiTheme="minorHAnsi" w:hAnsiTheme="minorHAnsi"/>
          <w:szCs w:val="24"/>
        </w:rPr>
        <w:sectPr w:rsidR="00526D57" w:rsidRPr="0010693E" w:rsidSect="00EF3E28">
          <w:headerReference w:type="default" r:id="rId23"/>
          <w:headerReference w:type="first" r:id="rId24"/>
          <w:footerReference w:type="first" r:id="rId25"/>
          <w:pgSz w:w="11907" w:h="16840" w:code="9"/>
          <w:pgMar w:top="1298" w:right="1298" w:bottom="1077" w:left="1298" w:header="720" w:footer="720" w:gutter="0"/>
          <w:cols w:space="720"/>
          <w:noEndnote/>
          <w:titlePg/>
        </w:sectPr>
      </w:pPr>
      <w:r w:rsidRPr="0068389E">
        <w:rPr>
          <w:rFonts w:asciiTheme="minorHAnsi" w:hAnsiTheme="minorHAnsi"/>
          <w:szCs w:val="24"/>
        </w:rPr>
        <w:t>Respecter l’environnement, l’utilisation des locaux existants sans autorisation est formellement interdite</w:t>
      </w:r>
      <w:bookmarkEnd w:id="57"/>
      <w:r w:rsidRPr="0068389E">
        <w:rPr>
          <w:rFonts w:asciiTheme="minorHAnsi" w:hAnsiTheme="minorHAnsi"/>
          <w:szCs w:val="24"/>
        </w:rPr>
        <w:t>.</w:t>
      </w:r>
    </w:p>
    <w:bookmarkEnd w:id="58"/>
    <w:p w14:paraId="51DEB150" w14:textId="781EE2B5" w:rsidR="00213EC6" w:rsidRPr="00924C66" w:rsidRDefault="0031658F" w:rsidP="00924C66">
      <w:pPr>
        <w:spacing w:before="100" w:beforeAutospacing="1" w:after="240" w:afterAutospacing="1"/>
        <w:jc w:val="center"/>
        <w:rPr>
          <w:rFonts w:asciiTheme="minorHAnsi" w:hAnsiTheme="minorHAnsi"/>
          <w:caps/>
          <w:snapToGrid/>
          <w:szCs w:val="24"/>
          <w:lang w:bidi="ar-SA"/>
        </w:rPr>
      </w:pPr>
      <w:r w:rsidRPr="00924C66">
        <w:rPr>
          <w:rFonts w:asciiTheme="minorHAnsi" w:hAnsiTheme="minorHAnsi"/>
          <w:b/>
          <w:caps/>
          <w:snapToGrid/>
          <w:sz w:val="28"/>
          <w:szCs w:val="24"/>
          <w:lang w:bidi="ar-SA"/>
        </w:rPr>
        <w:lastRenderedPageBreak/>
        <w:t>II)</w:t>
      </w:r>
      <w:r w:rsidR="00213EC6" w:rsidRPr="00924C66">
        <w:rPr>
          <w:rFonts w:asciiTheme="minorHAnsi" w:hAnsiTheme="minorHAnsi"/>
          <w:b/>
          <w:caps/>
          <w:snapToGrid/>
          <w:sz w:val="28"/>
          <w:szCs w:val="24"/>
          <w:lang w:bidi="ar-SA"/>
        </w:rPr>
        <w:t xml:space="preserve"> CONDITIONS GÉNÉRALES DES MARCHÉS DE TRAVAUX</w:t>
      </w:r>
    </w:p>
    <w:sdt>
      <w:sdtPr>
        <w:id w:val="-774399472"/>
        <w:docPartObj>
          <w:docPartGallery w:val="Table of Contents"/>
          <w:docPartUnique/>
        </w:docPartObj>
      </w:sdtPr>
      <w:sdtContent>
        <w:p w14:paraId="16B934A1" w14:textId="5F0CB7E4" w:rsidR="00516ED3" w:rsidRDefault="007E162C" w:rsidP="00FB5EE7">
          <w:pPr>
            <w:pStyle w:val="TM2"/>
            <w:rPr>
              <w:rFonts w:eastAsiaTheme="minorEastAsia" w:cstheme="minorBidi"/>
              <w:i/>
              <w:snapToGrid/>
              <w:szCs w:val="22"/>
              <w:lang w:bidi="ar-SA"/>
            </w:rPr>
          </w:pPr>
          <w:r w:rsidRPr="00FB5EE7">
            <w:fldChar w:fldCharType="begin"/>
          </w:r>
          <w:r w:rsidRPr="00FB5EE7">
            <w:instrText xml:space="preserve"> TOC \o "1-3" \h \z \u </w:instrText>
          </w:r>
          <w:r w:rsidRPr="00FB5EE7">
            <w:fldChar w:fldCharType="separate"/>
          </w:r>
        </w:p>
        <w:p w14:paraId="59251580" w14:textId="687B0452" w:rsidR="00516ED3" w:rsidRDefault="00E02CB3" w:rsidP="00FB5EE7">
          <w:pPr>
            <w:pStyle w:val="TM2"/>
            <w:rPr>
              <w:rFonts w:eastAsiaTheme="minorEastAsia"/>
            </w:rPr>
          </w:pPr>
          <w:r w:rsidRPr="00FB5EE7">
            <w:rPr>
              <w:rFonts w:eastAsiaTheme="minorEastAsia"/>
            </w:rPr>
            <w:t>Le</w:t>
          </w:r>
          <w:r w:rsidR="00516ED3" w:rsidRPr="00FB5EE7">
            <w:rPr>
              <w:rFonts w:eastAsiaTheme="minorEastAsia"/>
            </w:rPr>
            <w:t>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14:paraId="4BA0F151" w14:textId="77777777" w:rsidR="00E02CB3" w:rsidRPr="00FB5EE7" w:rsidRDefault="00E02CB3" w:rsidP="00FB5EE7">
          <w:pPr>
            <w:pStyle w:val="TM2"/>
            <w:rPr>
              <w:rFonts w:eastAsiaTheme="minorEastAsia"/>
            </w:rPr>
          </w:pPr>
        </w:p>
        <w:p w14:paraId="6F25C9E7" w14:textId="3E848CB6" w:rsidR="00516ED3" w:rsidRDefault="00516ED3" w:rsidP="00FB5EE7">
          <w:pPr>
            <w:pStyle w:val="TM2"/>
            <w:rPr>
              <w:rFonts w:asciiTheme="minorHAnsi" w:eastAsiaTheme="minorEastAsia" w:hAnsiTheme="minorHAnsi" w:cstheme="minorBidi"/>
              <w:snapToGrid/>
              <w:szCs w:val="22"/>
              <w:lang w:bidi="ar-SA"/>
            </w:rPr>
          </w:pPr>
          <w:hyperlink w:anchor="_Toc98425369" w:history="1">
            <w:r w:rsidRPr="00130AA0">
              <w:rPr>
                <w:rStyle w:val="Lienhypertexte"/>
              </w:rPr>
              <w:t>Article 1 - Définitions</w:t>
            </w:r>
            <w:r>
              <w:rPr>
                <w:webHidden/>
              </w:rPr>
              <w:tab/>
            </w:r>
            <w:r>
              <w:rPr>
                <w:webHidden/>
              </w:rPr>
              <w:fldChar w:fldCharType="begin"/>
            </w:r>
            <w:r>
              <w:rPr>
                <w:webHidden/>
              </w:rPr>
              <w:instrText xml:space="preserve"> PAGEREF _Toc98425369 \h </w:instrText>
            </w:r>
            <w:r>
              <w:rPr>
                <w:webHidden/>
              </w:rPr>
            </w:r>
            <w:r>
              <w:rPr>
                <w:webHidden/>
              </w:rPr>
              <w:fldChar w:fldCharType="separate"/>
            </w:r>
            <w:r w:rsidR="00CF072D">
              <w:rPr>
                <w:webHidden/>
              </w:rPr>
              <w:t>20</w:t>
            </w:r>
            <w:r>
              <w:rPr>
                <w:webHidden/>
              </w:rPr>
              <w:fldChar w:fldCharType="end"/>
            </w:r>
          </w:hyperlink>
        </w:p>
        <w:p w14:paraId="17BFA61F" w14:textId="4F547FA3" w:rsidR="00516ED3" w:rsidRDefault="00516ED3" w:rsidP="00FB5EE7">
          <w:pPr>
            <w:pStyle w:val="TM2"/>
            <w:rPr>
              <w:rFonts w:asciiTheme="minorHAnsi" w:eastAsiaTheme="minorEastAsia" w:hAnsiTheme="minorHAnsi" w:cstheme="minorBidi"/>
              <w:snapToGrid/>
              <w:szCs w:val="22"/>
              <w:lang w:bidi="ar-SA"/>
            </w:rPr>
          </w:pPr>
          <w:hyperlink w:anchor="_Toc98425370" w:history="1">
            <w:r w:rsidRPr="00130AA0">
              <w:rPr>
                <w:rStyle w:val="Lienhypertexte"/>
              </w:rPr>
              <w:t>Article 2 - Langue applicable au marché</w:t>
            </w:r>
            <w:r>
              <w:rPr>
                <w:webHidden/>
              </w:rPr>
              <w:tab/>
            </w:r>
            <w:r>
              <w:rPr>
                <w:webHidden/>
              </w:rPr>
              <w:fldChar w:fldCharType="begin"/>
            </w:r>
            <w:r>
              <w:rPr>
                <w:webHidden/>
              </w:rPr>
              <w:instrText xml:space="preserve"> PAGEREF _Toc98425370 \h </w:instrText>
            </w:r>
            <w:r>
              <w:rPr>
                <w:webHidden/>
              </w:rPr>
            </w:r>
            <w:r>
              <w:rPr>
                <w:webHidden/>
              </w:rPr>
              <w:fldChar w:fldCharType="separate"/>
            </w:r>
            <w:r w:rsidR="00CF072D">
              <w:rPr>
                <w:webHidden/>
              </w:rPr>
              <w:t>20</w:t>
            </w:r>
            <w:r>
              <w:rPr>
                <w:webHidden/>
              </w:rPr>
              <w:fldChar w:fldCharType="end"/>
            </w:r>
          </w:hyperlink>
        </w:p>
        <w:p w14:paraId="2E54A8D6" w14:textId="6D4CA099" w:rsidR="00516ED3" w:rsidRDefault="00516ED3" w:rsidP="00FB5EE7">
          <w:pPr>
            <w:pStyle w:val="TM2"/>
            <w:rPr>
              <w:rFonts w:asciiTheme="minorHAnsi" w:eastAsiaTheme="minorEastAsia" w:hAnsiTheme="minorHAnsi" w:cstheme="minorBidi"/>
              <w:snapToGrid/>
              <w:szCs w:val="22"/>
              <w:lang w:bidi="ar-SA"/>
            </w:rPr>
          </w:pPr>
          <w:hyperlink w:anchor="_Toc98425371" w:history="1">
            <w:r w:rsidRPr="00130AA0">
              <w:rPr>
                <w:rStyle w:val="Lienhypertexte"/>
              </w:rPr>
              <w:t>Article 3 - Ordre hiérarchique des documents contractuels</w:t>
            </w:r>
            <w:r>
              <w:rPr>
                <w:webHidden/>
              </w:rPr>
              <w:tab/>
            </w:r>
            <w:r>
              <w:rPr>
                <w:webHidden/>
              </w:rPr>
              <w:fldChar w:fldCharType="begin"/>
            </w:r>
            <w:r>
              <w:rPr>
                <w:webHidden/>
              </w:rPr>
              <w:instrText xml:space="preserve"> PAGEREF _Toc98425371 \h </w:instrText>
            </w:r>
            <w:r>
              <w:rPr>
                <w:webHidden/>
              </w:rPr>
            </w:r>
            <w:r>
              <w:rPr>
                <w:webHidden/>
              </w:rPr>
              <w:fldChar w:fldCharType="separate"/>
            </w:r>
            <w:r w:rsidR="00CF072D">
              <w:rPr>
                <w:webHidden/>
              </w:rPr>
              <w:t>20</w:t>
            </w:r>
            <w:r>
              <w:rPr>
                <w:webHidden/>
              </w:rPr>
              <w:fldChar w:fldCharType="end"/>
            </w:r>
          </w:hyperlink>
        </w:p>
        <w:p w14:paraId="00DDEEB7" w14:textId="0F0EB103" w:rsidR="00516ED3" w:rsidRDefault="00516ED3" w:rsidP="00FB5EE7">
          <w:pPr>
            <w:pStyle w:val="TM2"/>
            <w:rPr>
              <w:rFonts w:asciiTheme="minorHAnsi" w:eastAsiaTheme="minorEastAsia" w:hAnsiTheme="minorHAnsi" w:cstheme="minorBidi"/>
              <w:snapToGrid/>
              <w:szCs w:val="22"/>
              <w:lang w:bidi="ar-SA"/>
            </w:rPr>
          </w:pPr>
          <w:hyperlink w:anchor="_Toc98425372" w:history="1">
            <w:r w:rsidRPr="00130AA0">
              <w:rPr>
                <w:rStyle w:val="Lienhypertexte"/>
              </w:rPr>
              <w:t>Article 4 - Communications</w:t>
            </w:r>
            <w:r>
              <w:rPr>
                <w:webHidden/>
              </w:rPr>
              <w:tab/>
            </w:r>
            <w:r>
              <w:rPr>
                <w:webHidden/>
              </w:rPr>
              <w:fldChar w:fldCharType="begin"/>
            </w:r>
            <w:r>
              <w:rPr>
                <w:webHidden/>
              </w:rPr>
              <w:instrText xml:space="preserve"> PAGEREF _Toc98425372 \h </w:instrText>
            </w:r>
            <w:r>
              <w:rPr>
                <w:webHidden/>
              </w:rPr>
            </w:r>
            <w:r>
              <w:rPr>
                <w:webHidden/>
              </w:rPr>
              <w:fldChar w:fldCharType="separate"/>
            </w:r>
            <w:r w:rsidR="00CF072D">
              <w:rPr>
                <w:webHidden/>
              </w:rPr>
              <w:t>20</w:t>
            </w:r>
            <w:r>
              <w:rPr>
                <w:webHidden/>
              </w:rPr>
              <w:fldChar w:fldCharType="end"/>
            </w:r>
          </w:hyperlink>
        </w:p>
        <w:p w14:paraId="5D1B9535" w14:textId="1DD46710" w:rsidR="00516ED3" w:rsidRDefault="00516ED3" w:rsidP="00FB5EE7">
          <w:pPr>
            <w:pStyle w:val="TM2"/>
            <w:rPr>
              <w:rFonts w:asciiTheme="minorHAnsi" w:eastAsiaTheme="minorEastAsia" w:hAnsiTheme="minorHAnsi" w:cstheme="minorBidi"/>
              <w:snapToGrid/>
              <w:szCs w:val="22"/>
              <w:lang w:bidi="ar-SA"/>
            </w:rPr>
          </w:pPr>
          <w:hyperlink w:anchor="_Toc98425373" w:history="1">
            <w:r w:rsidRPr="00130AA0">
              <w:rPr>
                <w:rStyle w:val="Lienhypertexte"/>
              </w:rPr>
              <w:t>Article 5 - Le maître d'œuvre et le représentant du maître d'œuvre</w:t>
            </w:r>
            <w:r>
              <w:rPr>
                <w:webHidden/>
              </w:rPr>
              <w:tab/>
            </w:r>
            <w:r>
              <w:rPr>
                <w:webHidden/>
              </w:rPr>
              <w:fldChar w:fldCharType="begin"/>
            </w:r>
            <w:r>
              <w:rPr>
                <w:webHidden/>
              </w:rPr>
              <w:instrText xml:space="preserve"> PAGEREF _Toc98425373 \h </w:instrText>
            </w:r>
            <w:r>
              <w:rPr>
                <w:webHidden/>
              </w:rPr>
            </w:r>
            <w:r>
              <w:rPr>
                <w:webHidden/>
              </w:rPr>
              <w:fldChar w:fldCharType="separate"/>
            </w:r>
            <w:r w:rsidR="00CF072D">
              <w:rPr>
                <w:webHidden/>
              </w:rPr>
              <w:t>21</w:t>
            </w:r>
            <w:r>
              <w:rPr>
                <w:webHidden/>
              </w:rPr>
              <w:fldChar w:fldCharType="end"/>
            </w:r>
          </w:hyperlink>
        </w:p>
        <w:p w14:paraId="0637EAF9" w14:textId="469A88B2" w:rsidR="00516ED3" w:rsidRDefault="00516ED3" w:rsidP="00FB5EE7">
          <w:pPr>
            <w:pStyle w:val="TM2"/>
            <w:rPr>
              <w:rFonts w:asciiTheme="minorHAnsi" w:eastAsiaTheme="minorEastAsia" w:hAnsiTheme="minorHAnsi" w:cstheme="minorBidi"/>
              <w:snapToGrid/>
              <w:szCs w:val="22"/>
              <w:lang w:bidi="ar-SA"/>
            </w:rPr>
          </w:pPr>
          <w:hyperlink w:anchor="_Toc98425374" w:history="1">
            <w:r w:rsidRPr="00130AA0">
              <w:rPr>
                <w:rStyle w:val="Lienhypertexte"/>
              </w:rPr>
              <w:t>Article 6 - Cession</w:t>
            </w:r>
            <w:r>
              <w:rPr>
                <w:webHidden/>
              </w:rPr>
              <w:tab/>
            </w:r>
            <w:r>
              <w:rPr>
                <w:webHidden/>
              </w:rPr>
              <w:fldChar w:fldCharType="begin"/>
            </w:r>
            <w:r>
              <w:rPr>
                <w:webHidden/>
              </w:rPr>
              <w:instrText xml:space="preserve"> PAGEREF _Toc98425374 \h </w:instrText>
            </w:r>
            <w:r>
              <w:rPr>
                <w:webHidden/>
              </w:rPr>
            </w:r>
            <w:r>
              <w:rPr>
                <w:webHidden/>
              </w:rPr>
              <w:fldChar w:fldCharType="separate"/>
            </w:r>
            <w:r w:rsidR="00CF072D">
              <w:rPr>
                <w:webHidden/>
              </w:rPr>
              <w:t>22</w:t>
            </w:r>
            <w:r>
              <w:rPr>
                <w:webHidden/>
              </w:rPr>
              <w:fldChar w:fldCharType="end"/>
            </w:r>
          </w:hyperlink>
        </w:p>
        <w:p w14:paraId="2A3E13CC" w14:textId="539E2239" w:rsidR="00516ED3" w:rsidRDefault="00516ED3" w:rsidP="00FB5EE7">
          <w:pPr>
            <w:pStyle w:val="TM2"/>
            <w:rPr>
              <w:rFonts w:asciiTheme="minorHAnsi" w:eastAsiaTheme="minorEastAsia" w:hAnsiTheme="minorHAnsi" w:cstheme="minorBidi"/>
              <w:snapToGrid/>
              <w:szCs w:val="22"/>
              <w:lang w:bidi="ar-SA"/>
            </w:rPr>
          </w:pPr>
          <w:hyperlink w:anchor="_Toc98425375" w:history="1">
            <w:r w:rsidRPr="00130AA0">
              <w:rPr>
                <w:rStyle w:val="Lienhypertexte"/>
              </w:rPr>
              <w:t>Article 7 - Sous-traitance</w:t>
            </w:r>
            <w:r>
              <w:rPr>
                <w:webHidden/>
              </w:rPr>
              <w:tab/>
            </w:r>
            <w:r>
              <w:rPr>
                <w:webHidden/>
              </w:rPr>
              <w:fldChar w:fldCharType="begin"/>
            </w:r>
            <w:r>
              <w:rPr>
                <w:webHidden/>
              </w:rPr>
              <w:instrText xml:space="preserve"> PAGEREF _Toc98425375 \h </w:instrText>
            </w:r>
            <w:r>
              <w:rPr>
                <w:webHidden/>
              </w:rPr>
            </w:r>
            <w:r>
              <w:rPr>
                <w:webHidden/>
              </w:rPr>
              <w:fldChar w:fldCharType="separate"/>
            </w:r>
            <w:r w:rsidR="00CF072D">
              <w:rPr>
                <w:webHidden/>
              </w:rPr>
              <w:t>22</w:t>
            </w:r>
            <w:r>
              <w:rPr>
                <w:webHidden/>
              </w:rPr>
              <w:fldChar w:fldCharType="end"/>
            </w:r>
          </w:hyperlink>
        </w:p>
        <w:p w14:paraId="2A8A3B93" w14:textId="671DE332" w:rsidR="00516ED3" w:rsidRDefault="00516ED3" w:rsidP="00FB5EE7">
          <w:pPr>
            <w:pStyle w:val="TM2"/>
            <w:rPr>
              <w:rFonts w:asciiTheme="minorHAnsi" w:eastAsiaTheme="minorEastAsia" w:hAnsiTheme="minorHAnsi" w:cstheme="minorBidi"/>
              <w:snapToGrid/>
              <w:szCs w:val="22"/>
              <w:lang w:bidi="ar-SA"/>
            </w:rPr>
          </w:pPr>
          <w:hyperlink w:anchor="_Toc98425376" w:history="1">
            <w:r w:rsidRPr="00130AA0">
              <w:rPr>
                <w:rStyle w:val="Lienhypertexte"/>
              </w:rPr>
              <w:t>Article 8 - Documents à fournir</w:t>
            </w:r>
            <w:r>
              <w:rPr>
                <w:webHidden/>
              </w:rPr>
              <w:tab/>
            </w:r>
            <w:r>
              <w:rPr>
                <w:webHidden/>
              </w:rPr>
              <w:fldChar w:fldCharType="begin"/>
            </w:r>
            <w:r>
              <w:rPr>
                <w:webHidden/>
              </w:rPr>
              <w:instrText xml:space="preserve"> PAGEREF _Toc98425376 \h </w:instrText>
            </w:r>
            <w:r>
              <w:rPr>
                <w:webHidden/>
              </w:rPr>
            </w:r>
            <w:r>
              <w:rPr>
                <w:webHidden/>
              </w:rPr>
              <w:fldChar w:fldCharType="separate"/>
            </w:r>
            <w:r w:rsidR="00CF072D">
              <w:rPr>
                <w:webHidden/>
              </w:rPr>
              <w:t>24</w:t>
            </w:r>
            <w:r>
              <w:rPr>
                <w:webHidden/>
              </w:rPr>
              <w:fldChar w:fldCharType="end"/>
            </w:r>
          </w:hyperlink>
        </w:p>
        <w:p w14:paraId="141C2E4D" w14:textId="5E6BFE8C" w:rsidR="00516ED3" w:rsidRDefault="00516ED3" w:rsidP="00FB5EE7">
          <w:pPr>
            <w:pStyle w:val="TM2"/>
            <w:rPr>
              <w:rFonts w:asciiTheme="minorHAnsi" w:eastAsiaTheme="minorEastAsia" w:hAnsiTheme="minorHAnsi" w:cstheme="minorBidi"/>
              <w:snapToGrid/>
              <w:szCs w:val="22"/>
              <w:lang w:bidi="ar-SA"/>
            </w:rPr>
          </w:pPr>
          <w:hyperlink w:anchor="_Toc98425377" w:history="1">
            <w:r w:rsidRPr="00130AA0">
              <w:rPr>
                <w:rStyle w:val="Lienhypertexte"/>
              </w:rPr>
              <w:t>Article 9 - Accès au chantier</w:t>
            </w:r>
            <w:r>
              <w:rPr>
                <w:webHidden/>
              </w:rPr>
              <w:tab/>
            </w:r>
            <w:r>
              <w:rPr>
                <w:webHidden/>
              </w:rPr>
              <w:fldChar w:fldCharType="begin"/>
            </w:r>
            <w:r>
              <w:rPr>
                <w:webHidden/>
              </w:rPr>
              <w:instrText xml:space="preserve"> PAGEREF _Toc98425377 \h </w:instrText>
            </w:r>
            <w:r>
              <w:rPr>
                <w:webHidden/>
              </w:rPr>
            </w:r>
            <w:r>
              <w:rPr>
                <w:webHidden/>
              </w:rPr>
              <w:fldChar w:fldCharType="separate"/>
            </w:r>
            <w:r w:rsidR="00CF072D">
              <w:rPr>
                <w:webHidden/>
              </w:rPr>
              <w:t>24</w:t>
            </w:r>
            <w:r>
              <w:rPr>
                <w:webHidden/>
              </w:rPr>
              <w:fldChar w:fldCharType="end"/>
            </w:r>
          </w:hyperlink>
        </w:p>
        <w:p w14:paraId="182906C8" w14:textId="5B6DDFD6" w:rsidR="00516ED3" w:rsidRDefault="00516ED3" w:rsidP="00FB5EE7">
          <w:pPr>
            <w:pStyle w:val="TM2"/>
            <w:rPr>
              <w:rFonts w:asciiTheme="minorHAnsi" w:eastAsiaTheme="minorEastAsia" w:hAnsiTheme="minorHAnsi" w:cstheme="minorBidi"/>
              <w:snapToGrid/>
              <w:szCs w:val="22"/>
              <w:lang w:bidi="ar-SA"/>
            </w:rPr>
          </w:pPr>
          <w:hyperlink w:anchor="_Toc98425378" w:history="1">
            <w:r w:rsidRPr="00130AA0">
              <w:rPr>
                <w:rStyle w:val="Lienhypertexte"/>
              </w:rPr>
              <w:t>Article 10 - Aide en matière de réglementation locale</w:t>
            </w:r>
            <w:r>
              <w:rPr>
                <w:webHidden/>
              </w:rPr>
              <w:tab/>
            </w:r>
            <w:r>
              <w:rPr>
                <w:webHidden/>
              </w:rPr>
              <w:fldChar w:fldCharType="begin"/>
            </w:r>
            <w:r>
              <w:rPr>
                <w:webHidden/>
              </w:rPr>
              <w:instrText xml:space="preserve"> PAGEREF _Toc98425378 \h </w:instrText>
            </w:r>
            <w:r>
              <w:rPr>
                <w:webHidden/>
              </w:rPr>
            </w:r>
            <w:r>
              <w:rPr>
                <w:webHidden/>
              </w:rPr>
              <w:fldChar w:fldCharType="separate"/>
            </w:r>
            <w:r w:rsidR="00CF072D">
              <w:rPr>
                <w:webHidden/>
              </w:rPr>
              <w:t>25</w:t>
            </w:r>
            <w:r>
              <w:rPr>
                <w:webHidden/>
              </w:rPr>
              <w:fldChar w:fldCharType="end"/>
            </w:r>
          </w:hyperlink>
        </w:p>
        <w:p w14:paraId="78F5F314" w14:textId="6C5D65E3" w:rsidR="00516ED3" w:rsidRDefault="00516ED3" w:rsidP="00FB5EE7">
          <w:pPr>
            <w:pStyle w:val="TM2"/>
            <w:rPr>
              <w:rFonts w:asciiTheme="minorHAnsi" w:eastAsiaTheme="minorEastAsia" w:hAnsiTheme="minorHAnsi" w:cstheme="minorBidi"/>
              <w:snapToGrid/>
              <w:szCs w:val="22"/>
              <w:lang w:bidi="ar-SA"/>
            </w:rPr>
          </w:pPr>
          <w:hyperlink w:anchor="_Toc98425379" w:history="1">
            <w:r w:rsidRPr="00130AA0">
              <w:rPr>
                <w:rStyle w:val="Lienhypertexte"/>
              </w:rPr>
              <w:t>Article 11 - Retards dans le paiement du personnel du contractant</w:t>
            </w:r>
            <w:r>
              <w:rPr>
                <w:webHidden/>
              </w:rPr>
              <w:tab/>
            </w:r>
            <w:r>
              <w:rPr>
                <w:webHidden/>
              </w:rPr>
              <w:fldChar w:fldCharType="begin"/>
            </w:r>
            <w:r>
              <w:rPr>
                <w:webHidden/>
              </w:rPr>
              <w:instrText xml:space="preserve"> PAGEREF _Toc98425379 \h </w:instrText>
            </w:r>
            <w:r>
              <w:rPr>
                <w:webHidden/>
              </w:rPr>
            </w:r>
            <w:r>
              <w:rPr>
                <w:webHidden/>
              </w:rPr>
              <w:fldChar w:fldCharType="separate"/>
            </w:r>
            <w:r w:rsidR="00CF072D">
              <w:rPr>
                <w:webHidden/>
              </w:rPr>
              <w:t>25</w:t>
            </w:r>
            <w:r>
              <w:rPr>
                <w:webHidden/>
              </w:rPr>
              <w:fldChar w:fldCharType="end"/>
            </w:r>
          </w:hyperlink>
        </w:p>
        <w:p w14:paraId="0E7B50F6" w14:textId="5614DCC5" w:rsidR="00516ED3" w:rsidRDefault="00516ED3" w:rsidP="00FB5EE7">
          <w:pPr>
            <w:pStyle w:val="TM2"/>
            <w:rPr>
              <w:rFonts w:asciiTheme="minorHAnsi" w:eastAsiaTheme="minorEastAsia" w:hAnsiTheme="minorHAnsi" w:cstheme="minorBidi"/>
              <w:snapToGrid/>
              <w:szCs w:val="22"/>
              <w:lang w:bidi="ar-SA"/>
            </w:rPr>
          </w:pPr>
          <w:hyperlink w:anchor="_Toc98425380" w:history="1">
            <w:r w:rsidRPr="00130AA0">
              <w:rPr>
                <w:rStyle w:val="Lienhypertexte"/>
              </w:rPr>
              <w:t>Article 12 - Obligations générales</w:t>
            </w:r>
            <w:r>
              <w:rPr>
                <w:webHidden/>
              </w:rPr>
              <w:tab/>
            </w:r>
            <w:r>
              <w:rPr>
                <w:webHidden/>
              </w:rPr>
              <w:fldChar w:fldCharType="begin"/>
            </w:r>
            <w:r>
              <w:rPr>
                <w:webHidden/>
              </w:rPr>
              <w:instrText xml:space="preserve"> PAGEREF _Toc98425380 \h </w:instrText>
            </w:r>
            <w:r>
              <w:rPr>
                <w:webHidden/>
              </w:rPr>
            </w:r>
            <w:r>
              <w:rPr>
                <w:webHidden/>
              </w:rPr>
              <w:fldChar w:fldCharType="separate"/>
            </w:r>
            <w:r w:rsidR="00CF072D">
              <w:rPr>
                <w:webHidden/>
              </w:rPr>
              <w:t>25</w:t>
            </w:r>
            <w:r>
              <w:rPr>
                <w:webHidden/>
              </w:rPr>
              <w:fldChar w:fldCharType="end"/>
            </w:r>
          </w:hyperlink>
        </w:p>
        <w:p w14:paraId="2BDDA93D" w14:textId="64424822" w:rsidR="00516ED3" w:rsidRDefault="00516ED3" w:rsidP="00FB5EE7">
          <w:pPr>
            <w:pStyle w:val="TM2"/>
            <w:rPr>
              <w:rFonts w:asciiTheme="minorHAnsi" w:eastAsiaTheme="minorEastAsia" w:hAnsiTheme="minorHAnsi" w:cstheme="minorBidi"/>
              <w:snapToGrid/>
              <w:szCs w:val="22"/>
              <w:lang w:bidi="ar-SA"/>
            </w:rPr>
          </w:pPr>
          <w:hyperlink w:anchor="_Toc98425381" w:history="1">
            <w:r w:rsidRPr="00130AA0">
              <w:rPr>
                <w:rStyle w:val="Lienhypertexte"/>
              </w:rPr>
              <w:t>Article 12 bis - Code de conduite</w:t>
            </w:r>
            <w:r>
              <w:rPr>
                <w:webHidden/>
              </w:rPr>
              <w:tab/>
            </w:r>
            <w:r>
              <w:rPr>
                <w:webHidden/>
              </w:rPr>
              <w:fldChar w:fldCharType="begin"/>
            </w:r>
            <w:r>
              <w:rPr>
                <w:webHidden/>
              </w:rPr>
              <w:instrText xml:space="preserve"> PAGEREF _Toc98425381 \h </w:instrText>
            </w:r>
            <w:r>
              <w:rPr>
                <w:webHidden/>
              </w:rPr>
            </w:r>
            <w:r>
              <w:rPr>
                <w:webHidden/>
              </w:rPr>
              <w:fldChar w:fldCharType="separate"/>
            </w:r>
            <w:r w:rsidR="00CF072D">
              <w:rPr>
                <w:webHidden/>
              </w:rPr>
              <w:t>28</w:t>
            </w:r>
            <w:r>
              <w:rPr>
                <w:webHidden/>
              </w:rPr>
              <w:fldChar w:fldCharType="end"/>
            </w:r>
          </w:hyperlink>
        </w:p>
        <w:p w14:paraId="71B241A7" w14:textId="7BF0C1DD" w:rsidR="00516ED3" w:rsidRDefault="00516ED3" w:rsidP="00FB5EE7">
          <w:pPr>
            <w:pStyle w:val="TM2"/>
            <w:rPr>
              <w:rFonts w:asciiTheme="minorHAnsi" w:eastAsiaTheme="minorEastAsia" w:hAnsiTheme="minorHAnsi" w:cstheme="minorBidi"/>
              <w:snapToGrid/>
              <w:szCs w:val="22"/>
              <w:lang w:bidi="ar-SA"/>
            </w:rPr>
          </w:pPr>
          <w:hyperlink w:anchor="_Toc98425382" w:history="1">
            <w:r w:rsidRPr="00130AA0">
              <w:rPr>
                <w:rStyle w:val="Lienhypertexte"/>
              </w:rPr>
              <w:t>Article 12 ter – Conflit d’intérêts</w:t>
            </w:r>
            <w:r>
              <w:rPr>
                <w:webHidden/>
              </w:rPr>
              <w:tab/>
            </w:r>
            <w:r>
              <w:rPr>
                <w:webHidden/>
              </w:rPr>
              <w:fldChar w:fldCharType="begin"/>
            </w:r>
            <w:r>
              <w:rPr>
                <w:webHidden/>
              </w:rPr>
              <w:instrText xml:space="preserve"> PAGEREF _Toc98425382 \h </w:instrText>
            </w:r>
            <w:r>
              <w:rPr>
                <w:webHidden/>
              </w:rPr>
            </w:r>
            <w:r>
              <w:rPr>
                <w:webHidden/>
              </w:rPr>
              <w:fldChar w:fldCharType="separate"/>
            </w:r>
            <w:r w:rsidR="00CF072D">
              <w:rPr>
                <w:webHidden/>
              </w:rPr>
              <w:t>30</w:t>
            </w:r>
            <w:r>
              <w:rPr>
                <w:webHidden/>
              </w:rPr>
              <w:fldChar w:fldCharType="end"/>
            </w:r>
          </w:hyperlink>
        </w:p>
        <w:p w14:paraId="5E8DA238" w14:textId="5F3B0EC7" w:rsidR="00516ED3" w:rsidRDefault="00516ED3" w:rsidP="00FB5EE7">
          <w:pPr>
            <w:pStyle w:val="TM2"/>
            <w:rPr>
              <w:rFonts w:asciiTheme="minorHAnsi" w:eastAsiaTheme="minorEastAsia" w:hAnsiTheme="minorHAnsi" w:cstheme="minorBidi"/>
              <w:snapToGrid/>
              <w:szCs w:val="22"/>
              <w:lang w:bidi="ar-SA"/>
            </w:rPr>
          </w:pPr>
          <w:hyperlink w:anchor="_Toc98425383" w:history="1">
            <w:r w:rsidRPr="00130AA0">
              <w:rPr>
                <w:rStyle w:val="Lienhypertexte"/>
              </w:rPr>
              <w:t>Article 12 quater - Marchés de conception et réalisation</w:t>
            </w:r>
            <w:r>
              <w:rPr>
                <w:webHidden/>
              </w:rPr>
              <w:tab/>
            </w:r>
            <w:r>
              <w:rPr>
                <w:webHidden/>
              </w:rPr>
              <w:fldChar w:fldCharType="begin"/>
            </w:r>
            <w:r>
              <w:rPr>
                <w:webHidden/>
              </w:rPr>
              <w:instrText xml:space="preserve"> PAGEREF _Toc98425383 \h </w:instrText>
            </w:r>
            <w:r>
              <w:rPr>
                <w:webHidden/>
              </w:rPr>
            </w:r>
            <w:r>
              <w:rPr>
                <w:webHidden/>
              </w:rPr>
              <w:fldChar w:fldCharType="separate"/>
            </w:r>
            <w:r w:rsidR="00CF072D">
              <w:rPr>
                <w:webHidden/>
              </w:rPr>
              <w:t>30</w:t>
            </w:r>
            <w:r>
              <w:rPr>
                <w:webHidden/>
              </w:rPr>
              <w:fldChar w:fldCharType="end"/>
            </w:r>
          </w:hyperlink>
        </w:p>
        <w:p w14:paraId="7A95369A" w14:textId="237A59BC" w:rsidR="00516ED3" w:rsidRDefault="00516ED3" w:rsidP="00FB5EE7">
          <w:pPr>
            <w:pStyle w:val="TM2"/>
            <w:rPr>
              <w:rFonts w:asciiTheme="minorHAnsi" w:eastAsiaTheme="minorEastAsia" w:hAnsiTheme="minorHAnsi" w:cstheme="minorBidi"/>
              <w:snapToGrid/>
              <w:szCs w:val="22"/>
              <w:lang w:bidi="ar-SA"/>
            </w:rPr>
          </w:pPr>
          <w:hyperlink w:anchor="_Toc98425384" w:history="1">
            <w:r w:rsidRPr="00130AA0">
              <w:rPr>
                <w:rStyle w:val="Lienhypertexte"/>
              </w:rPr>
              <w:t>Article 13 - Conduite des travaux</w:t>
            </w:r>
            <w:r>
              <w:rPr>
                <w:webHidden/>
              </w:rPr>
              <w:tab/>
            </w:r>
            <w:r>
              <w:rPr>
                <w:webHidden/>
              </w:rPr>
              <w:fldChar w:fldCharType="begin"/>
            </w:r>
            <w:r>
              <w:rPr>
                <w:webHidden/>
              </w:rPr>
              <w:instrText xml:space="preserve"> PAGEREF _Toc98425384 \h </w:instrText>
            </w:r>
            <w:r>
              <w:rPr>
                <w:webHidden/>
              </w:rPr>
            </w:r>
            <w:r>
              <w:rPr>
                <w:webHidden/>
              </w:rPr>
              <w:fldChar w:fldCharType="separate"/>
            </w:r>
            <w:r w:rsidR="00CF072D">
              <w:rPr>
                <w:webHidden/>
              </w:rPr>
              <w:t>31</w:t>
            </w:r>
            <w:r>
              <w:rPr>
                <w:webHidden/>
              </w:rPr>
              <w:fldChar w:fldCharType="end"/>
            </w:r>
          </w:hyperlink>
        </w:p>
        <w:p w14:paraId="495CA03D" w14:textId="24D8E871" w:rsidR="00516ED3" w:rsidRDefault="00516ED3" w:rsidP="00FB5EE7">
          <w:pPr>
            <w:pStyle w:val="TM2"/>
            <w:rPr>
              <w:rFonts w:asciiTheme="minorHAnsi" w:eastAsiaTheme="minorEastAsia" w:hAnsiTheme="minorHAnsi" w:cstheme="minorBidi"/>
              <w:snapToGrid/>
              <w:szCs w:val="22"/>
              <w:lang w:bidi="ar-SA"/>
            </w:rPr>
          </w:pPr>
          <w:hyperlink w:anchor="_Toc98425385" w:history="1">
            <w:r w:rsidRPr="00130AA0">
              <w:rPr>
                <w:rStyle w:val="Lienhypertexte"/>
              </w:rPr>
              <w:t>Article 14 - Personnel du contractant</w:t>
            </w:r>
            <w:r>
              <w:rPr>
                <w:webHidden/>
              </w:rPr>
              <w:tab/>
            </w:r>
            <w:r>
              <w:rPr>
                <w:webHidden/>
              </w:rPr>
              <w:fldChar w:fldCharType="begin"/>
            </w:r>
            <w:r>
              <w:rPr>
                <w:webHidden/>
              </w:rPr>
              <w:instrText xml:space="preserve"> PAGEREF _Toc98425385 \h </w:instrText>
            </w:r>
            <w:r>
              <w:rPr>
                <w:webHidden/>
              </w:rPr>
            </w:r>
            <w:r>
              <w:rPr>
                <w:webHidden/>
              </w:rPr>
              <w:fldChar w:fldCharType="separate"/>
            </w:r>
            <w:r w:rsidR="00CF072D">
              <w:rPr>
                <w:webHidden/>
              </w:rPr>
              <w:t>31</w:t>
            </w:r>
            <w:r>
              <w:rPr>
                <w:webHidden/>
              </w:rPr>
              <w:fldChar w:fldCharType="end"/>
            </w:r>
          </w:hyperlink>
        </w:p>
        <w:p w14:paraId="017C2C64" w14:textId="07726D18" w:rsidR="00516ED3" w:rsidRDefault="00516ED3" w:rsidP="00FB5EE7">
          <w:pPr>
            <w:pStyle w:val="TM2"/>
            <w:rPr>
              <w:rFonts w:asciiTheme="minorHAnsi" w:eastAsiaTheme="minorEastAsia" w:hAnsiTheme="minorHAnsi" w:cstheme="minorBidi"/>
              <w:snapToGrid/>
              <w:szCs w:val="22"/>
              <w:lang w:bidi="ar-SA"/>
            </w:rPr>
          </w:pPr>
          <w:hyperlink w:anchor="_Toc98425386" w:history="1">
            <w:r w:rsidRPr="00130AA0">
              <w:rPr>
                <w:rStyle w:val="Lienhypertexte"/>
              </w:rPr>
              <w:t>Article 15 - Garantie de bonne exécution</w:t>
            </w:r>
            <w:r>
              <w:rPr>
                <w:webHidden/>
              </w:rPr>
              <w:tab/>
            </w:r>
            <w:r>
              <w:rPr>
                <w:webHidden/>
              </w:rPr>
              <w:fldChar w:fldCharType="begin"/>
            </w:r>
            <w:r>
              <w:rPr>
                <w:webHidden/>
              </w:rPr>
              <w:instrText xml:space="preserve"> PAGEREF _Toc98425386 \h </w:instrText>
            </w:r>
            <w:r>
              <w:rPr>
                <w:webHidden/>
              </w:rPr>
            </w:r>
            <w:r>
              <w:rPr>
                <w:webHidden/>
              </w:rPr>
              <w:fldChar w:fldCharType="separate"/>
            </w:r>
            <w:r w:rsidR="00CF072D">
              <w:rPr>
                <w:webHidden/>
              </w:rPr>
              <w:t>31</w:t>
            </w:r>
            <w:r>
              <w:rPr>
                <w:webHidden/>
              </w:rPr>
              <w:fldChar w:fldCharType="end"/>
            </w:r>
          </w:hyperlink>
        </w:p>
        <w:p w14:paraId="13BF9ED8" w14:textId="01EEBCF6" w:rsidR="00516ED3" w:rsidRDefault="00516ED3" w:rsidP="00FB5EE7">
          <w:pPr>
            <w:pStyle w:val="TM2"/>
            <w:rPr>
              <w:rFonts w:asciiTheme="minorHAnsi" w:eastAsiaTheme="minorEastAsia" w:hAnsiTheme="minorHAnsi" w:cstheme="minorBidi"/>
              <w:snapToGrid/>
              <w:szCs w:val="22"/>
              <w:lang w:bidi="ar-SA"/>
            </w:rPr>
          </w:pPr>
          <w:hyperlink w:anchor="_Toc98425387" w:history="1">
            <w:r w:rsidRPr="00130AA0">
              <w:rPr>
                <w:rStyle w:val="Lienhypertexte"/>
              </w:rPr>
              <w:t>Article 16 - Responsabilités, assurances et dispositifs de sécurité</w:t>
            </w:r>
            <w:r>
              <w:rPr>
                <w:webHidden/>
              </w:rPr>
              <w:tab/>
            </w:r>
            <w:r>
              <w:rPr>
                <w:webHidden/>
              </w:rPr>
              <w:fldChar w:fldCharType="begin"/>
            </w:r>
            <w:r>
              <w:rPr>
                <w:webHidden/>
              </w:rPr>
              <w:instrText xml:space="preserve"> PAGEREF _Toc98425387 \h </w:instrText>
            </w:r>
            <w:r>
              <w:rPr>
                <w:webHidden/>
              </w:rPr>
            </w:r>
            <w:r>
              <w:rPr>
                <w:webHidden/>
              </w:rPr>
              <w:fldChar w:fldCharType="separate"/>
            </w:r>
            <w:r w:rsidR="00CF072D">
              <w:rPr>
                <w:webHidden/>
              </w:rPr>
              <w:t>33</w:t>
            </w:r>
            <w:r>
              <w:rPr>
                <w:webHidden/>
              </w:rPr>
              <w:fldChar w:fldCharType="end"/>
            </w:r>
          </w:hyperlink>
        </w:p>
        <w:p w14:paraId="393D85E2" w14:textId="5F732BA9" w:rsidR="00516ED3" w:rsidRDefault="00516ED3" w:rsidP="00FB5EE7">
          <w:pPr>
            <w:pStyle w:val="TM2"/>
            <w:rPr>
              <w:rFonts w:asciiTheme="minorHAnsi" w:eastAsiaTheme="minorEastAsia" w:hAnsiTheme="minorHAnsi" w:cstheme="minorBidi"/>
              <w:snapToGrid/>
              <w:szCs w:val="22"/>
              <w:lang w:bidi="ar-SA"/>
            </w:rPr>
          </w:pPr>
          <w:hyperlink w:anchor="_Toc98425388" w:history="1">
            <w:r w:rsidRPr="00130AA0">
              <w:rPr>
                <w:rStyle w:val="Lienhypertexte"/>
              </w:rPr>
              <w:t>Article 17 - Programme de mise en œuvre des tâches</w:t>
            </w:r>
            <w:r>
              <w:rPr>
                <w:webHidden/>
              </w:rPr>
              <w:tab/>
            </w:r>
            <w:r>
              <w:rPr>
                <w:webHidden/>
              </w:rPr>
              <w:fldChar w:fldCharType="begin"/>
            </w:r>
            <w:r>
              <w:rPr>
                <w:webHidden/>
              </w:rPr>
              <w:instrText xml:space="preserve"> PAGEREF _Toc98425388 \h </w:instrText>
            </w:r>
            <w:r>
              <w:rPr>
                <w:webHidden/>
              </w:rPr>
            </w:r>
            <w:r>
              <w:rPr>
                <w:webHidden/>
              </w:rPr>
              <w:fldChar w:fldCharType="separate"/>
            </w:r>
            <w:r w:rsidR="00CF072D">
              <w:rPr>
                <w:webHidden/>
              </w:rPr>
              <w:t>37</w:t>
            </w:r>
            <w:r>
              <w:rPr>
                <w:webHidden/>
              </w:rPr>
              <w:fldChar w:fldCharType="end"/>
            </w:r>
          </w:hyperlink>
        </w:p>
        <w:p w14:paraId="08460409" w14:textId="328E2BC9" w:rsidR="00516ED3" w:rsidRDefault="00516ED3" w:rsidP="00FB5EE7">
          <w:pPr>
            <w:pStyle w:val="TM2"/>
            <w:rPr>
              <w:rFonts w:asciiTheme="minorHAnsi" w:eastAsiaTheme="minorEastAsia" w:hAnsiTheme="minorHAnsi" w:cstheme="minorBidi"/>
              <w:snapToGrid/>
              <w:szCs w:val="22"/>
              <w:lang w:bidi="ar-SA"/>
            </w:rPr>
          </w:pPr>
          <w:hyperlink w:anchor="_Toc98425389" w:history="1">
            <w:r w:rsidRPr="00130AA0">
              <w:rPr>
                <w:rStyle w:val="Lienhypertexte"/>
              </w:rPr>
              <w:t>Article 18 - Ventilation des prix</w:t>
            </w:r>
            <w:r>
              <w:rPr>
                <w:webHidden/>
              </w:rPr>
              <w:tab/>
            </w:r>
            <w:r>
              <w:rPr>
                <w:webHidden/>
              </w:rPr>
              <w:fldChar w:fldCharType="begin"/>
            </w:r>
            <w:r>
              <w:rPr>
                <w:webHidden/>
              </w:rPr>
              <w:instrText xml:space="preserve"> PAGEREF _Toc98425389 \h </w:instrText>
            </w:r>
            <w:r>
              <w:rPr>
                <w:webHidden/>
              </w:rPr>
            </w:r>
            <w:r>
              <w:rPr>
                <w:webHidden/>
              </w:rPr>
              <w:fldChar w:fldCharType="separate"/>
            </w:r>
            <w:r w:rsidR="00CF072D">
              <w:rPr>
                <w:webHidden/>
              </w:rPr>
              <w:t>38</w:t>
            </w:r>
            <w:r>
              <w:rPr>
                <w:webHidden/>
              </w:rPr>
              <w:fldChar w:fldCharType="end"/>
            </w:r>
          </w:hyperlink>
        </w:p>
        <w:p w14:paraId="01158FA9" w14:textId="1512DA74" w:rsidR="00516ED3" w:rsidRDefault="00516ED3" w:rsidP="00FB5EE7">
          <w:pPr>
            <w:pStyle w:val="TM2"/>
            <w:rPr>
              <w:rFonts w:asciiTheme="minorHAnsi" w:eastAsiaTheme="minorEastAsia" w:hAnsiTheme="minorHAnsi" w:cstheme="minorBidi"/>
              <w:snapToGrid/>
              <w:szCs w:val="22"/>
              <w:lang w:bidi="ar-SA"/>
            </w:rPr>
          </w:pPr>
          <w:hyperlink w:anchor="_Toc98425390" w:history="1">
            <w:r w:rsidRPr="00130AA0">
              <w:rPr>
                <w:rStyle w:val="Lienhypertexte"/>
              </w:rPr>
              <w:t>Article 19 - Plans et études d’exécutions du contractant</w:t>
            </w:r>
            <w:r>
              <w:rPr>
                <w:webHidden/>
              </w:rPr>
              <w:tab/>
            </w:r>
            <w:r>
              <w:rPr>
                <w:webHidden/>
              </w:rPr>
              <w:fldChar w:fldCharType="begin"/>
            </w:r>
            <w:r>
              <w:rPr>
                <w:webHidden/>
              </w:rPr>
              <w:instrText xml:space="preserve"> PAGEREF _Toc98425390 \h </w:instrText>
            </w:r>
            <w:r>
              <w:rPr>
                <w:webHidden/>
              </w:rPr>
            </w:r>
            <w:r>
              <w:rPr>
                <w:webHidden/>
              </w:rPr>
              <w:fldChar w:fldCharType="separate"/>
            </w:r>
            <w:r w:rsidR="00CF072D">
              <w:rPr>
                <w:webHidden/>
              </w:rPr>
              <w:t>38</w:t>
            </w:r>
            <w:r>
              <w:rPr>
                <w:webHidden/>
              </w:rPr>
              <w:fldChar w:fldCharType="end"/>
            </w:r>
          </w:hyperlink>
        </w:p>
        <w:p w14:paraId="3334F753" w14:textId="09C120A2" w:rsidR="00516ED3" w:rsidRDefault="00516ED3" w:rsidP="00FB5EE7">
          <w:pPr>
            <w:pStyle w:val="TM2"/>
            <w:rPr>
              <w:rFonts w:asciiTheme="minorHAnsi" w:eastAsiaTheme="minorEastAsia" w:hAnsiTheme="minorHAnsi" w:cstheme="minorBidi"/>
              <w:snapToGrid/>
              <w:szCs w:val="22"/>
              <w:lang w:bidi="ar-SA"/>
            </w:rPr>
          </w:pPr>
          <w:hyperlink w:anchor="_Toc98425391" w:history="1">
            <w:r w:rsidRPr="00130AA0">
              <w:rPr>
                <w:rStyle w:val="Lienhypertexte"/>
              </w:rPr>
              <w:t>Article 20 - Niveau suffisant du montant de la soumission</w:t>
            </w:r>
            <w:r>
              <w:rPr>
                <w:webHidden/>
              </w:rPr>
              <w:tab/>
            </w:r>
            <w:r>
              <w:rPr>
                <w:webHidden/>
              </w:rPr>
              <w:fldChar w:fldCharType="begin"/>
            </w:r>
            <w:r>
              <w:rPr>
                <w:webHidden/>
              </w:rPr>
              <w:instrText xml:space="preserve"> PAGEREF _Toc98425391 \h </w:instrText>
            </w:r>
            <w:r>
              <w:rPr>
                <w:webHidden/>
              </w:rPr>
            </w:r>
            <w:r>
              <w:rPr>
                <w:webHidden/>
              </w:rPr>
              <w:fldChar w:fldCharType="separate"/>
            </w:r>
            <w:r w:rsidR="00CF072D">
              <w:rPr>
                <w:webHidden/>
              </w:rPr>
              <w:t>40</w:t>
            </w:r>
            <w:r>
              <w:rPr>
                <w:webHidden/>
              </w:rPr>
              <w:fldChar w:fldCharType="end"/>
            </w:r>
          </w:hyperlink>
        </w:p>
        <w:p w14:paraId="1200F616" w14:textId="12BDF07E" w:rsidR="00516ED3" w:rsidRDefault="00516ED3" w:rsidP="00FB5EE7">
          <w:pPr>
            <w:pStyle w:val="TM2"/>
            <w:rPr>
              <w:rFonts w:asciiTheme="minorHAnsi" w:eastAsiaTheme="minorEastAsia" w:hAnsiTheme="minorHAnsi" w:cstheme="minorBidi"/>
              <w:snapToGrid/>
              <w:szCs w:val="22"/>
              <w:lang w:bidi="ar-SA"/>
            </w:rPr>
          </w:pPr>
          <w:hyperlink w:anchor="_Toc98425392" w:history="1">
            <w:r w:rsidRPr="00130AA0">
              <w:rPr>
                <w:rStyle w:val="Lienhypertexte"/>
              </w:rPr>
              <w:t>Article 21 - Sujétions techniques imprévues</w:t>
            </w:r>
            <w:r>
              <w:rPr>
                <w:webHidden/>
              </w:rPr>
              <w:tab/>
            </w:r>
            <w:r>
              <w:rPr>
                <w:webHidden/>
              </w:rPr>
              <w:fldChar w:fldCharType="begin"/>
            </w:r>
            <w:r>
              <w:rPr>
                <w:webHidden/>
              </w:rPr>
              <w:instrText xml:space="preserve"> PAGEREF _Toc98425392 \h </w:instrText>
            </w:r>
            <w:r>
              <w:rPr>
                <w:webHidden/>
              </w:rPr>
            </w:r>
            <w:r>
              <w:rPr>
                <w:webHidden/>
              </w:rPr>
              <w:fldChar w:fldCharType="separate"/>
            </w:r>
            <w:r w:rsidR="00CF072D">
              <w:rPr>
                <w:webHidden/>
              </w:rPr>
              <w:t>40</w:t>
            </w:r>
            <w:r>
              <w:rPr>
                <w:webHidden/>
              </w:rPr>
              <w:fldChar w:fldCharType="end"/>
            </w:r>
          </w:hyperlink>
        </w:p>
        <w:p w14:paraId="49ED5B2F" w14:textId="269A5E73" w:rsidR="00516ED3" w:rsidRDefault="00516ED3" w:rsidP="00FB5EE7">
          <w:pPr>
            <w:pStyle w:val="TM2"/>
            <w:rPr>
              <w:rFonts w:asciiTheme="minorHAnsi" w:eastAsiaTheme="minorEastAsia" w:hAnsiTheme="minorHAnsi" w:cstheme="minorBidi"/>
              <w:snapToGrid/>
              <w:szCs w:val="22"/>
              <w:lang w:bidi="ar-SA"/>
            </w:rPr>
          </w:pPr>
          <w:hyperlink w:anchor="_Toc98425393" w:history="1">
            <w:r w:rsidRPr="00130AA0">
              <w:rPr>
                <w:rStyle w:val="Lienhypertexte"/>
              </w:rPr>
              <w:t>Article 22 - Sécurité sur les chantiers</w:t>
            </w:r>
            <w:r>
              <w:rPr>
                <w:webHidden/>
              </w:rPr>
              <w:tab/>
            </w:r>
            <w:r>
              <w:rPr>
                <w:webHidden/>
              </w:rPr>
              <w:fldChar w:fldCharType="begin"/>
            </w:r>
            <w:r>
              <w:rPr>
                <w:webHidden/>
              </w:rPr>
              <w:instrText xml:space="preserve"> PAGEREF _Toc98425393 \h </w:instrText>
            </w:r>
            <w:r>
              <w:rPr>
                <w:webHidden/>
              </w:rPr>
            </w:r>
            <w:r>
              <w:rPr>
                <w:webHidden/>
              </w:rPr>
              <w:fldChar w:fldCharType="separate"/>
            </w:r>
            <w:r w:rsidR="00CF072D">
              <w:rPr>
                <w:webHidden/>
              </w:rPr>
              <w:t>41</w:t>
            </w:r>
            <w:r>
              <w:rPr>
                <w:webHidden/>
              </w:rPr>
              <w:fldChar w:fldCharType="end"/>
            </w:r>
          </w:hyperlink>
        </w:p>
        <w:p w14:paraId="31CFEA36" w14:textId="53571EC1" w:rsidR="00516ED3" w:rsidRDefault="00516ED3" w:rsidP="00FB5EE7">
          <w:pPr>
            <w:pStyle w:val="TM2"/>
            <w:rPr>
              <w:rFonts w:asciiTheme="minorHAnsi" w:eastAsiaTheme="minorEastAsia" w:hAnsiTheme="minorHAnsi" w:cstheme="minorBidi"/>
              <w:snapToGrid/>
              <w:szCs w:val="22"/>
              <w:lang w:bidi="ar-SA"/>
            </w:rPr>
          </w:pPr>
          <w:hyperlink w:anchor="_Toc98425394" w:history="1">
            <w:r w:rsidRPr="00130AA0">
              <w:rPr>
                <w:rStyle w:val="Lienhypertexte"/>
              </w:rPr>
              <w:t>Article 23 - Sauvegarde des propriétés riveraines</w:t>
            </w:r>
            <w:r>
              <w:rPr>
                <w:webHidden/>
              </w:rPr>
              <w:tab/>
            </w:r>
            <w:r>
              <w:rPr>
                <w:webHidden/>
              </w:rPr>
              <w:fldChar w:fldCharType="begin"/>
            </w:r>
            <w:r>
              <w:rPr>
                <w:webHidden/>
              </w:rPr>
              <w:instrText xml:space="preserve"> PAGEREF _Toc98425394 \h </w:instrText>
            </w:r>
            <w:r>
              <w:rPr>
                <w:webHidden/>
              </w:rPr>
            </w:r>
            <w:r>
              <w:rPr>
                <w:webHidden/>
              </w:rPr>
              <w:fldChar w:fldCharType="separate"/>
            </w:r>
            <w:r w:rsidR="00CF072D">
              <w:rPr>
                <w:webHidden/>
              </w:rPr>
              <w:t>42</w:t>
            </w:r>
            <w:r>
              <w:rPr>
                <w:webHidden/>
              </w:rPr>
              <w:fldChar w:fldCharType="end"/>
            </w:r>
          </w:hyperlink>
        </w:p>
        <w:p w14:paraId="1058EA65" w14:textId="4E456B87" w:rsidR="00516ED3" w:rsidRDefault="00516ED3" w:rsidP="00FB5EE7">
          <w:pPr>
            <w:pStyle w:val="TM2"/>
            <w:rPr>
              <w:rFonts w:asciiTheme="minorHAnsi" w:eastAsiaTheme="minorEastAsia" w:hAnsiTheme="minorHAnsi" w:cstheme="minorBidi"/>
              <w:snapToGrid/>
              <w:szCs w:val="22"/>
              <w:lang w:bidi="ar-SA"/>
            </w:rPr>
          </w:pPr>
          <w:hyperlink w:anchor="_Toc98425395" w:history="1">
            <w:r w:rsidRPr="00130AA0">
              <w:rPr>
                <w:rStyle w:val="Lienhypertexte"/>
              </w:rPr>
              <w:t>Article 24 - Entraves à la circulation</w:t>
            </w:r>
            <w:r>
              <w:rPr>
                <w:webHidden/>
              </w:rPr>
              <w:tab/>
            </w:r>
            <w:r>
              <w:rPr>
                <w:webHidden/>
              </w:rPr>
              <w:fldChar w:fldCharType="begin"/>
            </w:r>
            <w:r>
              <w:rPr>
                <w:webHidden/>
              </w:rPr>
              <w:instrText xml:space="preserve"> PAGEREF _Toc98425395 \h </w:instrText>
            </w:r>
            <w:r>
              <w:rPr>
                <w:webHidden/>
              </w:rPr>
            </w:r>
            <w:r>
              <w:rPr>
                <w:webHidden/>
              </w:rPr>
              <w:fldChar w:fldCharType="separate"/>
            </w:r>
            <w:r w:rsidR="00CF072D">
              <w:rPr>
                <w:webHidden/>
              </w:rPr>
              <w:t>42</w:t>
            </w:r>
            <w:r>
              <w:rPr>
                <w:webHidden/>
              </w:rPr>
              <w:fldChar w:fldCharType="end"/>
            </w:r>
          </w:hyperlink>
        </w:p>
        <w:p w14:paraId="3E24D0D3" w14:textId="6B657758" w:rsidR="00516ED3" w:rsidRDefault="00516ED3" w:rsidP="00FB5EE7">
          <w:pPr>
            <w:pStyle w:val="TM2"/>
            <w:rPr>
              <w:rFonts w:asciiTheme="minorHAnsi" w:eastAsiaTheme="minorEastAsia" w:hAnsiTheme="minorHAnsi" w:cstheme="minorBidi"/>
              <w:snapToGrid/>
              <w:szCs w:val="22"/>
              <w:lang w:bidi="ar-SA"/>
            </w:rPr>
          </w:pPr>
          <w:hyperlink w:anchor="_Toc98425396" w:history="1">
            <w:r w:rsidRPr="00130AA0">
              <w:rPr>
                <w:rStyle w:val="Lienhypertexte"/>
              </w:rPr>
              <w:t>Article 25 - Câbles et canalisations</w:t>
            </w:r>
            <w:r>
              <w:rPr>
                <w:webHidden/>
              </w:rPr>
              <w:tab/>
            </w:r>
            <w:r>
              <w:rPr>
                <w:webHidden/>
              </w:rPr>
              <w:fldChar w:fldCharType="begin"/>
            </w:r>
            <w:r>
              <w:rPr>
                <w:webHidden/>
              </w:rPr>
              <w:instrText xml:space="preserve"> PAGEREF _Toc98425396 \h </w:instrText>
            </w:r>
            <w:r>
              <w:rPr>
                <w:webHidden/>
              </w:rPr>
            </w:r>
            <w:r>
              <w:rPr>
                <w:webHidden/>
              </w:rPr>
              <w:fldChar w:fldCharType="separate"/>
            </w:r>
            <w:r w:rsidR="00CF072D">
              <w:rPr>
                <w:webHidden/>
              </w:rPr>
              <w:t>42</w:t>
            </w:r>
            <w:r>
              <w:rPr>
                <w:webHidden/>
              </w:rPr>
              <w:fldChar w:fldCharType="end"/>
            </w:r>
          </w:hyperlink>
        </w:p>
        <w:p w14:paraId="256C07F8" w14:textId="5A92B049" w:rsidR="00516ED3" w:rsidRDefault="00516ED3" w:rsidP="00FB5EE7">
          <w:pPr>
            <w:pStyle w:val="TM2"/>
            <w:rPr>
              <w:rFonts w:asciiTheme="minorHAnsi" w:eastAsiaTheme="minorEastAsia" w:hAnsiTheme="minorHAnsi" w:cstheme="minorBidi"/>
              <w:snapToGrid/>
              <w:szCs w:val="22"/>
              <w:lang w:bidi="ar-SA"/>
            </w:rPr>
          </w:pPr>
          <w:hyperlink w:anchor="_Toc98425397" w:history="1">
            <w:r w:rsidRPr="00130AA0">
              <w:rPr>
                <w:rStyle w:val="Lienhypertexte"/>
              </w:rPr>
              <w:t>Article 26 - Implantation des ouvrages</w:t>
            </w:r>
            <w:r>
              <w:rPr>
                <w:webHidden/>
              </w:rPr>
              <w:tab/>
            </w:r>
            <w:r>
              <w:rPr>
                <w:webHidden/>
              </w:rPr>
              <w:fldChar w:fldCharType="begin"/>
            </w:r>
            <w:r>
              <w:rPr>
                <w:webHidden/>
              </w:rPr>
              <w:instrText xml:space="preserve"> PAGEREF _Toc98425397 \h </w:instrText>
            </w:r>
            <w:r>
              <w:rPr>
                <w:webHidden/>
              </w:rPr>
            </w:r>
            <w:r>
              <w:rPr>
                <w:webHidden/>
              </w:rPr>
              <w:fldChar w:fldCharType="separate"/>
            </w:r>
            <w:r w:rsidR="00CF072D">
              <w:rPr>
                <w:webHidden/>
              </w:rPr>
              <w:t>43</w:t>
            </w:r>
            <w:r>
              <w:rPr>
                <w:webHidden/>
              </w:rPr>
              <w:fldChar w:fldCharType="end"/>
            </w:r>
          </w:hyperlink>
        </w:p>
        <w:p w14:paraId="3C7A7C5A" w14:textId="35B7377F" w:rsidR="00516ED3" w:rsidRDefault="00516ED3" w:rsidP="00FB5EE7">
          <w:pPr>
            <w:pStyle w:val="TM2"/>
            <w:rPr>
              <w:rFonts w:asciiTheme="minorHAnsi" w:eastAsiaTheme="minorEastAsia" w:hAnsiTheme="minorHAnsi" w:cstheme="minorBidi"/>
              <w:snapToGrid/>
              <w:szCs w:val="22"/>
              <w:lang w:bidi="ar-SA"/>
            </w:rPr>
          </w:pPr>
          <w:hyperlink w:anchor="_Toc98425398" w:history="1">
            <w:r w:rsidRPr="00130AA0">
              <w:rPr>
                <w:rStyle w:val="Lienhypertexte"/>
              </w:rPr>
              <w:t>Article 27 - Matériaux provenant de démolitions</w:t>
            </w:r>
            <w:r>
              <w:rPr>
                <w:webHidden/>
              </w:rPr>
              <w:tab/>
            </w:r>
            <w:r>
              <w:rPr>
                <w:webHidden/>
              </w:rPr>
              <w:fldChar w:fldCharType="begin"/>
            </w:r>
            <w:r>
              <w:rPr>
                <w:webHidden/>
              </w:rPr>
              <w:instrText xml:space="preserve"> PAGEREF _Toc98425398 \h </w:instrText>
            </w:r>
            <w:r>
              <w:rPr>
                <w:webHidden/>
              </w:rPr>
            </w:r>
            <w:r>
              <w:rPr>
                <w:webHidden/>
              </w:rPr>
              <w:fldChar w:fldCharType="separate"/>
            </w:r>
            <w:r w:rsidR="00CF072D">
              <w:rPr>
                <w:webHidden/>
              </w:rPr>
              <w:t>44</w:t>
            </w:r>
            <w:r>
              <w:rPr>
                <w:webHidden/>
              </w:rPr>
              <w:fldChar w:fldCharType="end"/>
            </w:r>
          </w:hyperlink>
        </w:p>
        <w:p w14:paraId="42015892" w14:textId="2AEA1143" w:rsidR="00516ED3" w:rsidRDefault="00516ED3" w:rsidP="00FB5EE7">
          <w:pPr>
            <w:pStyle w:val="TM2"/>
            <w:rPr>
              <w:rFonts w:asciiTheme="minorHAnsi" w:eastAsiaTheme="minorEastAsia" w:hAnsiTheme="minorHAnsi" w:cstheme="minorBidi"/>
              <w:snapToGrid/>
              <w:szCs w:val="22"/>
              <w:lang w:bidi="ar-SA"/>
            </w:rPr>
          </w:pPr>
          <w:hyperlink w:anchor="_Toc98425399" w:history="1">
            <w:r w:rsidRPr="00130AA0">
              <w:rPr>
                <w:rStyle w:val="Lienhypertexte"/>
              </w:rPr>
              <w:t>Article 28 - Découvertes</w:t>
            </w:r>
            <w:r>
              <w:rPr>
                <w:webHidden/>
              </w:rPr>
              <w:tab/>
            </w:r>
            <w:r>
              <w:rPr>
                <w:webHidden/>
              </w:rPr>
              <w:fldChar w:fldCharType="begin"/>
            </w:r>
            <w:r>
              <w:rPr>
                <w:webHidden/>
              </w:rPr>
              <w:instrText xml:space="preserve"> PAGEREF _Toc98425399 \h </w:instrText>
            </w:r>
            <w:r>
              <w:rPr>
                <w:webHidden/>
              </w:rPr>
            </w:r>
            <w:r>
              <w:rPr>
                <w:webHidden/>
              </w:rPr>
              <w:fldChar w:fldCharType="separate"/>
            </w:r>
            <w:r w:rsidR="00CF072D">
              <w:rPr>
                <w:webHidden/>
              </w:rPr>
              <w:t>44</w:t>
            </w:r>
            <w:r>
              <w:rPr>
                <w:webHidden/>
              </w:rPr>
              <w:fldChar w:fldCharType="end"/>
            </w:r>
          </w:hyperlink>
        </w:p>
        <w:p w14:paraId="48AFA4A4" w14:textId="038EB18E" w:rsidR="00516ED3" w:rsidRDefault="00516ED3" w:rsidP="00FB5EE7">
          <w:pPr>
            <w:pStyle w:val="TM2"/>
            <w:rPr>
              <w:rFonts w:asciiTheme="minorHAnsi" w:eastAsiaTheme="minorEastAsia" w:hAnsiTheme="minorHAnsi" w:cstheme="minorBidi"/>
              <w:snapToGrid/>
              <w:szCs w:val="22"/>
              <w:lang w:bidi="ar-SA"/>
            </w:rPr>
          </w:pPr>
          <w:hyperlink w:anchor="_Toc98425400" w:history="1">
            <w:r w:rsidRPr="00130AA0">
              <w:rPr>
                <w:rStyle w:val="Lienhypertexte"/>
              </w:rPr>
              <w:t>Article 29 - Ouvrages temporaires</w:t>
            </w:r>
            <w:r>
              <w:rPr>
                <w:webHidden/>
              </w:rPr>
              <w:tab/>
            </w:r>
            <w:r>
              <w:rPr>
                <w:webHidden/>
              </w:rPr>
              <w:fldChar w:fldCharType="begin"/>
            </w:r>
            <w:r>
              <w:rPr>
                <w:webHidden/>
              </w:rPr>
              <w:instrText xml:space="preserve"> PAGEREF _Toc98425400 \h </w:instrText>
            </w:r>
            <w:r>
              <w:rPr>
                <w:webHidden/>
              </w:rPr>
            </w:r>
            <w:r>
              <w:rPr>
                <w:webHidden/>
              </w:rPr>
              <w:fldChar w:fldCharType="separate"/>
            </w:r>
            <w:r w:rsidR="00CF072D">
              <w:rPr>
                <w:webHidden/>
              </w:rPr>
              <w:t>45</w:t>
            </w:r>
            <w:r>
              <w:rPr>
                <w:webHidden/>
              </w:rPr>
              <w:fldChar w:fldCharType="end"/>
            </w:r>
          </w:hyperlink>
        </w:p>
        <w:p w14:paraId="154C0BFC" w14:textId="365388FC" w:rsidR="00516ED3" w:rsidRDefault="00516ED3" w:rsidP="00FB5EE7">
          <w:pPr>
            <w:pStyle w:val="TM2"/>
            <w:rPr>
              <w:rFonts w:asciiTheme="minorHAnsi" w:eastAsiaTheme="minorEastAsia" w:hAnsiTheme="minorHAnsi" w:cstheme="minorBidi"/>
              <w:snapToGrid/>
              <w:szCs w:val="22"/>
              <w:lang w:bidi="ar-SA"/>
            </w:rPr>
          </w:pPr>
          <w:hyperlink w:anchor="_Toc98425401" w:history="1">
            <w:r w:rsidRPr="00130AA0">
              <w:rPr>
                <w:rStyle w:val="Lienhypertexte"/>
              </w:rPr>
              <w:t>Article 30 - Études du sol</w:t>
            </w:r>
            <w:r>
              <w:rPr>
                <w:webHidden/>
              </w:rPr>
              <w:tab/>
            </w:r>
            <w:r>
              <w:rPr>
                <w:webHidden/>
              </w:rPr>
              <w:fldChar w:fldCharType="begin"/>
            </w:r>
            <w:r>
              <w:rPr>
                <w:webHidden/>
              </w:rPr>
              <w:instrText xml:space="preserve"> PAGEREF _Toc98425401 \h </w:instrText>
            </w:r>
            <w:r>
              <w:rPr>
                <w:webHidden/>
              </w:rPr>
            </w:r>
            <w:r>
              <w:rPr>
                <w:webHidden/>
              </w:rPr>
              <w:fldChar w:fldCharType="separate"/>
            </w:r>
            <w:r w:rsidR="00CF072D">
              <w:rPr>
                <w:webHidden/>
              </w:rPr>
              <w:t>45</w:t>
            </w:r>
            <w:r>
              <w:rPr>
                <w:webHidden/>
              </w:rPr>
              <w:fldChar w:fldCharType="end"/>
            </w:r>
          </w:hyperlink>
        </w:p>
        <w:p w14:paraId="2174854F" w14:textId="46BFA732" w:rsidR="00516ED3" w:rsidRDefault="00516ED3" w:rsidP="00FB5EE7">
          <w:pPr>
            <w:pStyle w:val="TM2"/>
            <w:rPr>
              <w:rFonts w:asciiTheme="minorHAnsi" w:eastAsiaTheme="minorEastAsia" w:hAnsiTheme="minorHAnsi" w:cstheme="minorBidi"/>
              <w:snapToGrid/>
              <w:szCs w:val="22"/>
              <w:lang w:bidi="ar-SA"/>
            </w:rPr>
          </w:pPr>
          <w:hyperlink w:anchor="_Toc98425402" w:history="1">
            <w:r w:rsidRPr="00130AA0">
              <w:rPr>
                <w:rStyle w:val="Lienhypertexte"/>
              </w:rPr>
              <w:t>Article 31 - Marchés imbriqués</w:t>
            </w:r>
            <w:r>
              <w:rPr>
                <w:webHidden/>
              </w:rPr>
              <w:tab/>
            </w:r>
            <w:r>
              <w:rPr>
                <w:webHidden/>
              </w:rPr>
              <w:fldChar w:fldCharType="begin"/>
            </w:r>
            <w:r>
              <w:rPr>
                <w:webHidden/>
              </w:rPr>
              <w:instrText xml:space="preserve"> PAGEREF _Toc98425402 \h </w:instrText>
            </w:r>
            <w:r>
              <w:rPr>
                <w:webHidden/>
              </w:rPr>
            </w:r>
            <w:r>
              <w:rPr>
                <w:webHidden/>
              </w:rPr>
              <w:fldChar w:fldCharType="separate"/>
            </w:r>
            <w:r w:rsidR="00CF072D">
              <w:rPr>
                <w:webHidden/>
              </w:rPr>
              <w:t>45</w:t>
            </w:r>
            <w:r>
              <w:rPr>
                <w:webHidden/>
              </w:rPr>
              <w:fldChar w:fldCharType="end"/>
            </w:r>
          </w:hyperlink>
        </w:p>
        <w:p w14:paraId="0E2AFB79" w14:textId="1851E58A" w:rsidR="00516ED3" w:rsidRDefault="00516ED3" w:rsidP="00FB5EE7">
          <w:pPr>
            <w:pStyle w:val="TM2"/>
            <w:rPr>
              <w:rFonts w:asciiTheme="minorHAnsi" w:eastAsiaTheme="minorEastAsia" w:hAnsiTheme="minorHAnsi" w:cstheme="minorBidi"/>
              <w:snapToGrid/>
              <w:szCs w:val="22"/>
              <w:lang w:bidi="ar-SA"/>
            </w:rPr>
          </w:pPr>
          <w:hyperlink w:anchor="_Toc98425403" w:history="1">
            <w:r w:rsidRPr="00130AA0">
              <w:rPr>
                <w:rStyle w:val="Lienhypertexte"/>
              </w:rPr>
              <w:t>Article 32 - Brevets et licences</w:t>
            </w:r>
            <w:r>
              <w:rPr>
                <w:webHidden/>
              </w:rPr>
              <w:tab/>
            </w:r>
            <w:r>
              <w:rPr>
                <w:webHidden/>
              </w:rPr>
              <w:fldChar w:fldCharType="begin"/>
            </w:r>
            <w:r>
              <w:rPr>
                <w:webHidden/>
              </w:rPr>
              <w:instrText xml:space="preserve"> PAGEREF _Toc98425403 \h </w:instrText>
            </w:r>
            <w:r>
              <w:rPr>
                <w:webHidden/>
              </w:rPr>
            </w:r>
            <w:r>
              <w:rPr>
                <w:webHidden/>
              </w:rPr>
              <w:fldChar w:fldCharType="separate"/>
            </w:r>
            <w:r w:rsidR="00CF072D">
              <w:rPr>
                <w:webHidden/>
              </w:rPr>
              <w:t>46</w:t>
            </w:r>
            <w:r>
              <w:rPr>
                <w:webHidden/>
              </w:rPr>
              <w:fldChar w:fldCharType="end"/>
            </w:r>
          </w:hyperlink>
        </w:p>
        <w:p w14:paraId="21FE0748" w14:textId="57F08F56" w:rsidR="00516ED3" w:rsidRDefault="00516ED3" w:rsidP="00FB5EE7">
          <w:pPr>
            <w:pStyle w:val="TM2"/>
            <w:rPr>
              <w:rFonts w:asciiTheme="minorHAnsi" w:eastAsiaTheme="minorEastAsia" w:hAnsiTheme="minorHAnsi" w:cstheme="minorBidi"/>
              <w:snapToGrid/>
              <w:szCs w:val="22"/>
              <w:lang w:bidi="ar-SA"/>
            </w:rPr>
          </w:pPr>
          <w:hyperlink w:anchor="_Toc98425404" w:history="1">
            <w:r w:rsidRPr="00130AA0">
              <w:rPr>
                <w:rStyle w:val="Lienhypertexte"/>
              </w:rPr>
              <w:t>Article 33 - Ordres de commencer</w:t>
            </w:r>
            <w:r>
              <w:rPr>
                <w:webHidden/>
              </w:rPr>
              <w:tab/>
            </w:r>
            <w:r>
              <w:rPr>
                <w:webHidden/>
              </w:rPr>
              <w:fldChar w:fldCharType="begin"/>
            </w:r>
            <w:r>
              <w:rPr>
                <w:webHidden/>
              </w:rPr>
              <w:instrText xml:space="preserve"> PAGEREF _Toc98425404 \h </w:instrText>
            </w:r>
            <w:r>
              <w:rPr>
                <w:webHidden/>
              </w:rPr>
            </w:r>
            <w:r>
              <w:rPr>
                <w:webHidden/>
              </w:rPr>
              <w:fldChar w:fldCharType="separate"/>
            </w:r>
            <w:r w:rsidR="00CF072D">
              <w:rPr>
                <w:webHidden/>
              </w:rPr>
              <w:t>47</w:t>
            </w:r>
            <w:r>
              <w:rPr>
                <w:webHidden/>
              </w:rPr>
              <w:fldChar w:fldCharType="end"/>
            </w:r>
          </w:hyperlink>
        </w:p>
        <w:p w14:paraId="296A2315" w14:textId="1F65FF36" w:rsidR="00516ED3" w:rsidRDefault="00516ED3" w:rsidP="00FB5EE7">
          <w:pPr>
            <w:pStyle w:val="TM2"/>
            <w:rPr>
              <w:rFonts w:asciiTheme="minorHAnsi" w:eastAsiaTheme="minorEastAsia" w:hAnsiTheme="minorHAnsi" w:cstheme="minorBidi"/>
              <w:snapToGrid/>
              <w:szCs w:val="22"/>
              <w:lang w:bidi="ar-SA"/>
            </w:rPr>
          </w:pPr>
          <w:hyperlink w:anchor="_Toc98425405" w:history="1">
            <w:r w:rsidRPr="00130AA0">
              <w:rPr>
                <w:rStyle w:val="Lienhypertexte"/>
              </w:rPr>
              <w:t>Article 34 - Période de mise en œuvre des tâches</w:t>
            </w:r>
            <w:r>
              <w:rPr>
                <w:webHidden/>
              </w:rPr>
              <w:tab/>
            </w:r>
            <w:r>
              <w:rPr>
                <w:webHidden/>
              </w:rPr>
              <w:fldChar w:fldCharType="begin"/>
            </w:r>
            <w:r>
              <w:rPr>
                <w:webHidden/>
              </w:rPr>
              <w:instrText xml:space="preserve"> PAGEREF _Toc98425405 \h </w:instrText>
            </w:r>
            <w:r>
              <w:rPr>
                <w:webHidden/>
              </w:rPr>
            </w:r>
            <w:r>
              <w:rPr>
                <w:webHidden/>
              </w:rPr>
              <w:fldChar w:fldCharType="separate"/>
            </w:r>
            <w:r w:rsidR="00CF072D">
              <w:rPr>
                <w:webHidden/>
              </w:rPr>
              <w:t>47</w:t>
            </w:r>
            <w:r>
              <w:rPr>
                <w:webHidden/>
              </w:rPr>
              <w:fldChar w:fldCharType="end"/>
            </w:r>
          </w:hyperlink>
        </w:p>
        <w:p w14:paraId="67D0B2DF" w14:textId="410C32DE" w:rsidR="00516ED3" w:rsidRDefault="00516ED3" w:rsidP="00FB5EE7">
          <w:pPr>
            <w:pStyle w:val="TM2"/>
            <w:rPr>
              <w:rFonts w:asciiTheme="minorHAnsi" w:eastAsiaTheme="minorEastAsia" w:hAnsiTheme="minorHAnsi" w:cstheme="minorBidi"/>
              <w:snapToGrid/>
              <w:szCs w:val="22"/>
              <w:lang w:bidi="ar-SA"/>
            </w:rPr>
          </w:pPr>
          <w:hyperlink w:anchor="_Toc98425406" w:history="1">
            <w:r w:rsidRPr="00130AA0">
              <w:rPr>
                <w:rStyle w:val="Lienhypertexte"/>
              </w:rPr>
              <w:t>Article 35 - Prolongation de la période de mise en œuvre des tâches</w:t>
            </w:r>
            <w:r>
              <w:rPr>
                <w:webHidden/>
              </w:rPr>
              <w:tab/>
            </w:r>
            <w:r>
              <w:rPr>
                <w:webHidden/>
              </w:rPr>
              <w:fldChar w:fldCharType="begin"/>
            </w:r>
            <w:r>
              <w:rPr>
                <w:webHidden/>
              </w:rPr>
              <w:instrText xml:space="preserve"> PAGEREF _Toc98425406 \h </w:instrText>
            </w:r>
            <w:r>
              <w:rPr>
                <w:webHidden/>
              </w:rPr>
            </w:r>
            <w:r>
              <w:rPr>
                <w:webHidden/>
              </w:rPr>
              <w:fldChar w:fldCharType="separate"/>
            </w:r>
            <w:r w:rsidR="00CF072D">
              <w:rPr>
                <w:webHidden/>
              </w:rPr>
              <w:t>47</w:t>
            </w:r>
            <w:r>
              <w:rPr>
                <w:webHidden/>
              </w:rPr>
              <w:fldChar w:fldCharType="end"/>
            </w:r>
          </w:hyperlink>
        </w:p>
        <w:p w14:paraId="4C6AF179" w14:textId="35D46972" w:rsidR="00516ED3" w:rsidRDefault="00516ED3" w:rsidP="00FB5EE7">
          <w:pPr>
            <w:pStyle w:val="TM2"/>
            <w:rPr>
              <w:rFonts w:asciiTheme="minorHAnsi" w:eastAsiaTheme="minorEastAsia" w:hAnsiTheme="minorHAnsi" w:cstheme="minorBidi"/>
              <w:snapToGrid/>
              <w:szCs w:val="22"/>
              <w:lang w:bidi="ar-SA"/>
            </w:rPr>
          </w:pPr>
          <w:hyperlink w:anchor="_Toc98425407" w:history="1">
            <w:r w:rsidRPr="00130AA0">
              <w:rPr>
                <w:rStyle w:val="Lienhypertexte"/>
              </w:rPr>
              <w:t>Article 36 - Retards dans la mise en œuvre des tâches</w:t>
            </w:r>
            <w:r>
              <w:rPr>
                <w:webHidden/>
              </w:rPr>
              <w:tab/>
            </w:r>
            <w:r>
              <w:rPr>
                <w:webHidden/>
              </w:rPr>
              <w:fldChar w:fldCharType="begin"/>
            </w:r>
            <w:r>
              <w:rPr>
                <w:webHidden/>
              </w:rPr>
              <w:instrText xml:space="preserve"> PAGEREF _Toc98425407 \h </w:instrText>
            </w:r>
            <w:r>
              <w:rPr>
                <w:webHidden/>
              </w:rPr>
            </w:r>
            <w:r>
              <w:rPr>
                <w:webHidden/>
              </w:rPr>
              <w:fldChar w:fldCharType="separate"/>
            </w:r>
            <w:r w:rsidR="00CF072D">
              <w:rPr>
                <w:webHidden/>
              </w:rPr>
              <w:t>48</w:t>
            </w:r>
            <w:r>
              <w:rPr>
                <w:webHidden/>
              </w:rPr>
              <w:fldChar w:fldCharType="end"/>
            </w:r>
          </w:hyperlink>
        </w:p>
        <w:p w14:paraId="3DBE8E57" w14:textId="4ED3804A" w:rsidR="00516ED3" w:rsidRDefault="00516ED3" w:rsidP="00FB5EE7">
          <w:pPr>
            <w:pStyle w:val="TM2"/>
            <w:rPr>
              <w:rFonts w:asciiTheme="minorHAnsi" w:eastAsiaTheme="minorEastAsia" w:hAnsiTheme="minorHAnsi" w:cstheme="minorBidi"/>
              <w:snapToGrid/>
              <w:szCs w:val="22"/>
              <w:lang w:bidi="ar-SA"/>
            </w:rPr>
          </w:pPr>
          <w:hyperlink w:anchor="_Toc98425408" w:history="1">
            <w:r w:rsidRPr="00130AA0">
              <w:rPr>
                <w:rStyle w:val="Lienhypertexte"/>
              </w:rPr>
              <w:t>Article 37 - Modifications</w:t>
            </w:r>
            <w:r>
              <w:rPr>
                <w:webHidden/>
              </w:rPr>
              <w:tab/>
            </w:r>
            <w:r>
              <w:rPr>
                <w:webHidden/>
              </w:rPr>
              <w:fldChar w:fldCharType="begin"/>
            </w:r>
            <w:r>
              <w:rPr>
                <w:webHidden/>
              </w:rPr>
              <w:instrText xml:space="preserve"> PAGEREF _Toc98425408 \h </w:instrText>
            </w:r>
            <w:r>
              <w:rPr>
                <w:webHidden/>
              </w:rPr>
            </w:r>
            <w:r>
              <w:rPr>
                <w:webHidden/>
              </w:rPr>
              <w:fldChar w:fldCharType="separate"/>
            </w:r>
            <w:r w:rsidR="00CF072D">
              <w:rPr>
                <w:webHidden/>
              </w:rPr>
              <w:t>49</w:t>
            </w:r>
            <w:r>
              <w:rPr>
                <w:webHidden/>
              </w:rPr>
              <w:fldChar w:fldCharType="end"/>
            </w:r>
          </w:hyperlink>
        </w:p>
        <w:p w14:paraId="52678236" w14:textId="0C2C624F" w:rsidR="00516ED3" w:rsidRDefault="00516ED3" w:rsidP="00FB5EE7">
          <w:pPr>
            <w:pStyle w:val="TM2"/>
            <w:rPr>
              <w:rFonts w:asciiTheme="minorHAnsi" w:eastAsiaTheme="minorEastAsia" w:hAnsiTheme="minorHAnsi" w:cstheme="minorBidi"/>
              <w:snapToGrid/>
              <w:szCs w:val="22"/>
              <w:lang w:bidi="ar-SA"/>
            </w:rPr>
          </w:pPr>
          <w:hyperlink w:anchor="_Toc98425409" w:history="1">
            <w:r w:rsidRPr="00130AA0">
              <w:rPr>
                <w:rStyle w:val="Lienhypertexte"/>
              </w:rPr>
              <w:t>Article 38 - Suspension</w:t>
            </w:r>
            <w:r>
              <w:rPr>
                <w:webHidden/>
              </w:rPr>
              <w:tab/>
            </w:r>
            <w:r>
              <w:rPr>
                <w:webHidden/>
              </w:rPr>
              <w:fldChar w:fldCharType="begin"/>
            </w:r>
            <w:r>
              <w:rPr>
                <w:webHidden/>
              </w:rPr>
              <w:instrText xml:space="preserve"> PAGEREF _Toc98425409 \h </w:instrText>
            </w:r>
            <w:r>
              <w:rPr>
                <w:webHidden/>
              </w:rPr>
            </w:r>
            <w:r>
              <w:rPr>
                <w:webHidden/>
              </w:rPr>
              <w:fldChar w:fldCharType="separate"/>
            </w:r>
            <w:r w:rsidR="00CF072D">
              <w:rPr>
                <w:webHidden/>
              </w:rPr>
              <w:t>51</w:t>
            </w:r>
            <w:r>
              <w:rPr>
                <w:webHidden/>
              </w:rPr>
              <w:fldChar w:fldCharType="end"/>
            </w:r>
          </w:hyperlink>
        </w:p>
        <w:p w14:paraId="67FB2CF4" w14:textId="0BFF7DBE" w:rsidR="00516ED3" w:rsidRDefault="00516ED3" w:rsidP="00FB5EE7">
          <w:pPr>
            <w:pStyle w:val="TM2"/>
            <w:rPr>
              <w:rFonts w:asciiTheme="minorHAnsi" w:eastAsiaTheme="minorEastAsia" w:hAnsiTheme="minorHAnsi" w:cstheme="minorBidi"/>
              <w:snapToGrid/>
              <w:szCs w:val="22"/>
              <w:lang w:bidi="ar-SA"/>
            </w:rPr>
          </w:pPr>
          <w:hyperlink w:anchor="_Toc98425410" w:history="1">
            <w:r w:rsidRPr="00130AA0">
              <w:rPr>
                <w:rStyle w:val="Lienhypertexte"/>
              </w:rPr>
              <w:t>Article 39 - Journal des travaux</w:t>
            </w:r>
            <w:r>
              <w:rPr>
                <w:webHidden/>
              </w:rPr>
              <w:tab/>
            </w:r>
            <w:r>
              <w:rPr>
                <w:webHidden/>
              </w:rPr>
              <w:fldChar w:fldCharType="begin"/>
            </w:r>
            <w:r>
              <w:rPr>
                <w:webHidden/>
              </w:rPr>
              <w:instrText xml:space="preserve"> PAGEREF _Toc98425410 \h </w:instrText>
            </w:r>
            <w:r>
              <w:rPr>
                <w:webHidden/>
              </w:rPr>
            </w:r>
            <w:r>
              <w:rPr>
                <w:webHidden/>
              </w:rPr>
              <w:fldChar w:fldCharType="separate"/>
            </w:r>
            <w:r w:rsidR="00CF072D">
              <w:rPr>
                <w:webHidden/>
              </w:rPr>
              <w:t>53</w:t>
            </w:r>
            <w:r>
              <w:rPr>
                <w:webHidden/>
              </w:rPr>
              <w:fldChar w:fldCharType="end"/>
            </w:r>
          </w:hyperlink>
        </w:p>
        <w:p w14:paraId="29F87697" w14:textId="6498D47F" w:rsidR="00516ED3" w:rsidRDefault="00516ED3" w:rsidP="00FB5EE7">
          <w:pPr>
            <w:pStyle w:val="TM2"/>
            <w:rPr>
              <w:rFonts w:asciiTheme="minorHAnsi" w:eastAsiaTheme="minorEastAsia" w:hAnsiTheme="minorHAnsi" w:cstheme="minorBidi"/>
              <w:snapToGrid/>
              <w:szCs w:val="22"/>
              <w:lang w:bidi="ar-SA"/>
            </w:rPr>
          </w:pPr>
          <w:hyperlink w:anchor="_Toc98425411" w:history="1">
            <w:r w:rsidRPr="00130AA0">
              <w:rPr>
                <w:rStyle w:val="Lienhypertexte"/>
              </w:rPr>
              <w:t>Article 40 - Origine et qualité des ouvrages et matériaux</w:t>
            </w:r>
            <w:r>
              <w:rPr>
                <w:webHidden/>
              </w:rPr>
              <w:tab/>
            </w:r>
            <w:r>
              <w:rPr>
                <w:webHidden/>
              </w:rPr>
              <w:fldChar w:fldCharType="begin"/>
            </w:r>
            <w:r>
              <w:rPr>
                <w:webHidden/>
              </w:rPr>
              <w:instrText xml:space="preserve"> PAGEREF _Toc98425411 \h </w:instrText>
            </w:r>
            <w:r>
              <w:rPr>
                <w:webHidden/>
              </w:rPr>
            </w:r>
            <w:r>
              <w:rPr>
                <w:webHidden/>
              </w:rPr>
              <w:fldChar w:fldCharType="separate"/>
            </w:r>
            <w:r w:rsidR="00CF072D">
              <w:rPr>
                <w:webHidden/>
              </w:rPr>
              <w:t>54</w:t>
            </w:r>
            <w:r>
              <w:rPr>
                <w:webHidden/>
              </w:rPr>
              <w:fldChar w:fldCharType="end"/>
            </w:r>
          </w:hyperlink>
        </w:p>
        <w:p w14:paraId="3BEA528D" w14:textId="3055DAF9" w:rsidR="00516ED3" w:rsidRDefault="00516ED3" w:rsidP="00FB5EE7">
          <w:pPr>
            <w:pStyle w:val="TM2"/>
            <w:rPr>
              <w:rFonts w:asciiTheme="minorHAnsi" w:eastAsiaTheme="minorEastAsia" w:hAnsiTheme="minorHAnsi" w:cstheme="minorBidi"/>
              <w:snapToGrid/>
              <w:szCs w:val="22"/>
              <w:lang w:bidi="ar-SA"/>
            </w:rPr>
          </w:pPr>
          <w:hyperlink w:anchor="_Toc98425412" w:history="1">
            <w:r w:rsidRPr="00130AA0">
              <w:rPr>
                <w:rStyle w:val="Lienhypertexte"/>
              </w:rPr>
              <w:t>Article 41 - Surveillance et contrôle</w:t>
            </w:r>
            <w:r>
              <w:rPr>
                <w:webHidden/>
              </w:rPr>
              <w:tab/>
            </w:r>
            <w:r>
              <w:rPr>
                <w:webHidden/>
              </w:rPr>
              <w:fldChar w:fldCharType="begin"/>
            </w:r>
            <w:r>
              <w:rPr>
                <w:webHidden/>
              </w:rPr>
              <w:instrText xml:space="preserve"> PAGEREF _Toc98425412 \h </w:instrText>
            </w:r>
            <w:r>
              <w:rPr>
                <w:webHidden/>
              </w:rPr>
            </w:r>
            <w:r>
              <w:rPr>
                <w:webHidden/>
              </w:rPr>
              <w:fldChar w:fldCharType="separate"/>
            </w:r>
            <w:r w:rsidR="00CF072D">
              <w:rPr>
                <w:webHidden/>
              </w:rPr>
              <w:t>55</w:t>
            </w:r>
            <w:r>
              <w:rPr>
                <w:webHidden/>
              </w:rPr>
              <w:fldChar w:fldCharType="end"/>
            </w:r>
          </w:hyperlink>
        </w:p>
        <w:p w14:paraId="276DC0F1" w14:textId="67D0F955" w:rsidR="00516ED3" w:rsidRDefault="00516ED3" w:rsidP="00FB5EE7">
          <w:pPr>
            <w:pStyle w:val="TM2"/>
            <w:rPr>
              <w:rFonts w:asciiTheme="minorHAnsi" w:eastAsiaTheme="minorEastAsia" w:hAnsiTheme="minorHAnsi" w:cstheme="minorBidi"/>
              <w:snapToGrid/>
              <w:szCs w:val="22"/>
              <w:lang w:bidi="ar-SA"/>
            </w:rPr>
          </w:pPr>
          <w:hyperlink w:anchor="_Toc98425413" w:history="1">
            <w:r w:rsidRPr="00130AA0">
              <w:rPr>
                <w:rStyle w:val="Lienhypertexte"/>
              </w:rPr>
              <w:t>Article 42 - Rebuts</w:t>
            </w:r>
            <w:r>
              <w:rPr>
                <w:webHidden/>
              </w:rPr>
              <w:tab/>
            </w:r>
            <w:r>
              <w:rPr>
                <w:webHidden/>
              </w:rPr>
              <w:fldChar w:fldCharType="begin"/>
            </w:r>
            <w:r>
              <w:rPr>
                <w:webHidden/>
              </w:rPr>
              <w:instrText xml:space="preserve"> PAGEREF _Toc98425413 \h </w:instrText>
            </w:r>
            <w:r>
              <w:rPr>
                <w:webHidden/>
              </w:rPr>
            </w:r>
            <w:r>
              <w:rPr>
                <w:webHidden/>
              </w:rPr>
              <w:fldChar w:fldCharType="separate"/>
            </w:r>
            <w:r w:rsidR="00CF072D">
              <w:rPr>
                <w:webHidden/>
              </w:rPr>
              <w:t>56</w:t>
            </w:r>
            <w:r>
              <w:rPr>
                <w:webHidden/>
              </w:rPr>
              <w:fldChar w:fldCharType="end"/>
            </w:r>
          </w:hyperlink>
        </w:p>
        <w:p w14:paraId="388FAF99" w14:textId="5732235E" w:rsidR="00516ED3" w:rsidRDefault="00516ED3" w:rsidP="00FB5EE7">
          <w:pPr>
            <w:pStyle w:val="TM2"/>
            <w:rPr>
              <w:rFonts w:asciiTheme="minorHAnsi" w:eastAsiaTheme="minorEastAsia" w:hAnsiTheme="minorHAnsi" w:cstheme="minorBidi"/>
              <w:snapToGrid/>
              <w:szCs w:val="22"/>
              <w:lang w:bidi="ar-SA"/>
            </w:rPr>
          </w:pPr>
          <w:hyperlink w:anchor="_Toc98425414" w:history="1">
            <w:r w:rsidRPr="00130AA0">
              <w:rPr>
                <w:rStyle w:val="Lienhypertexte"/>
              </w:rPr>
              <w:t>Article 43 - Propriété des équipements et des matériaux</w:t>
            </w:r>
            <w:r>
              <w:rPr>
                <w:webHidden/>
              </w:rPr>
              <w:tab/>
            </w:r>
            <w:r>
              <w:rPr>
                <w:webHidden/>
              </w:rPr>
              <w:fldChar w:fldCharType="begin"/>
            </w:r>
            <w:r>
              <w:rPr>
                <w:webHidden/>
              </w:rPr>
              <w:instrText xml:space="preserve"> PAGEREF _Toc98425414 \h </w:instrText>
            </w:r>
            <w:r>
              <w:rPr>
                <w:webHidden/>
              </w:rPr>
            </w:r>
            <w:r>
              <w:rPr>
                <w:webHidden/>
              </w:rPr>
              <w:fldChar w:fldCharType="separate"/>
            </w:r>
            <w:r w:rsidR="00CF072D">
              <w:rPr>
                <w:webHidden/>
              </w:rPr>
              <w:t>57</w:t>
            </w:r>
            <w:r>
              <w:rPr>
                <w:webHidden/>
              </w:rPr>
              <w:fldChar w:fldCharType="end"/>
            </w:r>
          </w:hyperlink>
        </w:p>
        <w:p w14:paraId="7B505672" w14:textId="0EBA9AC5" w:rsidR="00516ED3" w:rsidRDefault="00516ED3" w:rsidP="00FB5EE7">
          <w:pPr>
            <w:pStyle w:val="TM2"/>
            <w:rPr>
              <w:rFonts w:asciiTheme="minorHAnsi" w:eastAsiaTheme="minorEastAsia" w:hAnsiTheme="minorHAnsi" w:cstheme="minorBidi"/>
              <w:snapToGrid/>
              <w:szCs w:val="22"/>
              <w:lang w:bidi="ar-SA"/>
            </w:rPr>
          </w:pPr>
          <w:hyperlink w:anchor="_Toc98425415" w:history="1">
            <w:r w:rsidRPr="00130AA0">
              <w:rPr>
                <w:rStyle w:val="Lienhypertexte"/>
              </w:rPr>
              <w:t>Article 44 - Principes généraux</w:t>
            </w:r>
            <w:r>
              <w:rPr>
                <w:webHidden/>
              </w:rPr>
              <w:tab/>
            </w:r>
            <w:r>
              <w:rPr>
                <w:webHidden/>
              </w:rPr>
              <w:fldChar w:fldCharType="begin"/>
            </w:r>
            <w:r>
              <w:rPr>
                <w:webHidden/>
              </w:rPr>
              <w:instrText xml:space="preserve"> PAGEREF _Toc98425415 \h </w:instrText>
            </w:r>
            <w:r>
              <w:rPr>
                <w:webHidden/>
              </w:rPr>
            </w:r>
            <w:r>
              <w:rPr>
                <w:webHidden/>
              </w:rPr>
              <w:fldChar w:fldCharType="separate"/>
            </w:r>
            <w:r w:rsidR="00CF072D">
              <w:rPr>
                <w:webHidden/>
              </w:rPr>
              <w:t>58</w:t>
            </w:r>
            <w:r>
              <w:rPr>
                <w:webHidden/>
              </w:rPr>
              <w:fldChar w:fldCharType="end"/>
            </w:r>
          </w:hyperlink>
        </w:p>
        <w:p w14:paraId="541159C2" w14:textId="78A58FF1" w:rsidR="00516ED3" w:rsidRDefault="00516ED3" w:rsidP="00FB5EE7">
          <w:pPr>
            <w:pStyle w:val="TM2"/>
            <w:rPr>
              <w:rFonts w:asciiTheme="minorHAnsi" w:eastAsiaTheme="minorEastAsia" w:hAnsiTheme="minorHAnsi" w:cstheme="minorBidi"/>
              <w:snapToGrid/>
              <w:szCs w:val="22"/>
              <w:lang w:bidi="ar-SA"/>
            </w:rPr>
          </w:pPr>
          <w:hyperlink w:anchor="_Toc98425416" w:history="1">
            <w:r w:rsidRPr="00130AA0">
              <w:rPr>
                <w:rStyle w:val="Lienhypertexte"/>
              </w:rPr>
              <w:t>Article 45 - Marchés à prix provisoires</w:t>
            </w:r>
            <w:r>
              <w:rPr>
                <w:webHidden/>
              </w:rPr>
              <w:tab/>
            </w:r>
            <w:r>
              <w:rPr>
                <w:webHidden/>
              </w:rPr>
              <w:fldChar w:fldCharType="begin"/>
            </w:r>
            <w:r>
              <w:rPr>
                <w:webHidden/>
              </w:rPr>
              <w:instrText xml:space="preserve"> PAGEREF _Toc98425416 \h </w:instrText>
            </w:r>
            <w:r>
              <w:rPr>
                <w:webHidden/>
              </w:rPr>
            </w:r>
            <w:r>
              <w:rPr>
                <w:webHidden/>
              </w:rPr>
              <w:fldChar w:fldCharType="separate"/>
            </w:r>
            <w:r w:rsidR="00CF072D">
              <w:rPr>
                <w:webHidden/>
              </w:rPr>
              <w:t>60</w:t>
            </w:r>
            <w:r>
              <w:rPr>
                <w:webHidden/>
              </w:rPr>
              <w:fldChar w:fldCharType="end"/>
            </w:r>
          </w:hyperlink>
        </w:p>
        <w:p w14:paraId="38AD5B8B" w14:textId="686FF56E" w:rsidR="00516ED3" w:rsidRDefault="00516ED3" w:rsidP="00FB5EE7">
          <w:pPr>
            <w:pStyle w:val="TM2"/>
            <w:rPr>
              <w:rFonts w:asciiTheme="minorHAnsi" w:eastAsiaTheme="minorEastAsia" w:hAnsiTheme="minorHAnsi" w:cstheme="minorBidi"/>
              <w:snapToGrid/>
              <w:szCs w:val="22"/>
              <w:lang w:bidi="ar-SA"/>
            </w:rPr>
          </w:pPr>
          <w:hyperlink w:anchor="_Toc98425417" w:history="1">
            <w:r w:rsidRPr="00130AA0">
              <w:rPr>
                <w:rStyle w:val="Lienhypertexte"/>
              </w:rPr>
              <w:t>Article 46 - Préfinancement</w:t>
            </w:r>
            <w:r>
              <w:rPr>
                <w:webHidden/>
              </w:rPr>
              <w:tab/>
            </w:r>
            <w:r>
              <w:rPr>
                <w:webHidden/>
              </w:rPr>
              <w:fldChar w:fldCharType="begin"/>
            </w:r>
            <w:r>
              <w:rPr>
                <w:webHidden/>
              </w:rPr>
              <w:instrText xml:space="preserve"> PAGEREF _Toc98425417 \h </w:instrText>
            </w:r>
            <w:r>
              <w:rPr>
                <w:webHidden/>
              </w:rPr>
            </w:r>
            <w:r>
              <w:rPr>
                <w:webHidden/>
              </w:rPr>
              <w:fldChar w:fldCharType="separate"/>
            </w:r>
            <w:r w:rsidR="00CF072D">
              <w:rPr>
                <w:webHidden/>
              </w:rPr>
              <w:t>60</w:t>
            </w:r>
            <w:r>
              <w:rPr>
                <w:webHidden/>
              </w:rPr>
              <w:fldChar w:fldCharType="end"/>
            </w:r>
          </w:hyperlink>
        </w:p>
        <w:p w14:paraId="6D9DA4D5" w14:textId="4835FA37" w:rsidR="00516ED3" w:rsidRDefault="00516ED3" w:rsidP="00FB5EE7">
          <w:pPr>
            <w:pStyle w:val="TM2"/>
            <w:rPr>
              <w:rFonts w:asciiTheme="minorHAnsi" w:eastAsiaTheme="minorEastAsia" w:hAnsiTheme="minorHAnsi" w:cstheme="minorBidi"/>
              <w:snapToGrid/>
              <w:szCs w:val="22"/>
              <w:lang w:bidi="ar-SA"/>
            </w:rPr>
          </w:pPr>
          <w:hyperlink w:anchor="_Toc98425418" w:history="1">
            <w:r w:rsidRPr="00130AA0">
              <w:rPr>
                <w:rStyle w:val="Lienhypertexte"/>
              </w:rPr>
              <w:t>Article 47 - Retenues de garantie</w:t>
            </w:r>
            <w:r>
              <w:rPr>
                <w:webHidden/>
              </w:rPr>
              <w:tab/>
            </w:r>
            <w:r>
              <w:rPr>
                <w:webHidden/>
              </w:rPr>
              <w:fldChar w:fldCharType="begin"/>
            </w:r>
            <w:r>
              <w:rPr>
                <w:webHidden/>
              </w:rPr>
              <w:instrText xml:space="preserve"> PAGEREF _Toc98425418 \h </w:instrText>
            </w:r>
            <w:r>
              <w:rPr>
                <w:webHidden/>
              </w:rPr>
            </w:r>
            <w:r>
              <w:rPr>
                <w:webHidden/>
              </w:rPr>
              <w:fldChar w:fldCharType="separate"/>
            </w:r>
            <w:r w:rsidR="00CF072D">
              <w:rPr>
                <w:webHidden/>
              </w:rPr>
              <w:t>61</w:t>
            </w:r>
            <w:r>
              <w:rPr>
                <w:webHidden/>
              </w:rPr>
              <w:fldChar w:fldCharType="end"/>
            </w:r>
          </w:hyperlink>
        </w:p>
        <w:p w14:paraId="53C96834" w14:textId="280D0E1D" w:rsidR="00516ED3" w:rsidRDefault="00516ED3" w:rsidP="00FB5EE7">
          <w:pPr>
            <w:pStyle w:val="TM2"/>
            <w:rPr>
              <w:rFonts w:asciiTheme="minorHAnsi" w:eastAsiaTheme="minorEastAsia" w:hAnsiTheme="minorHAnsi" w:cstheme="minorBidi"/>
              <w:snapToGrid/>
              <w:szCs w:val="22"/>
              <w:lang w:bidi="ar-SA"/>
            </w:rPr>
          </w:pPr>
          <w:hyperlink w:anchor="_Toc98425419" w:history="1">
            <w:r w:rsidRPr="00130AA0">
              <w:rPr>
                <w:rStyle w:val="Lienhypertexte"/>
              </w:rPr>
              <w:t>Article 48 - Révision des prix</w:t>
            </w:r>
            <w:r>
              <w:rPr>
                <w:webHidden/>
              </w:rPr>
              <w:tab/>
            </w:r>
            <w:r>
              <w:rPr>
                <w:webHidden/>
              </w:rPr>
              <w:fldChar w:fldCharType="begin"/>
            </w:r>
            <w:r>
              <w:rPr>
                <w:webHidden/>
              </w:rPr>
              <w:instrText xml:space="preserve"> PAGEREF _Toc98425419 \h </w:instrText>
            </w:r>
            <w:r>
              <w:rPr>
                <w:webHidden/>
              </w:rPr>
            </w:r>
            <w:r>
              <w:rPr>
                <w:webHidden/>
              </w:rPr>
              <w:fldChar w:fldCharType="separate"/>
            </w:r>
            <w:r w:rsidR="00CF072D">
              <w:rPr>
                <w:webHidden/>
              </w:rPr>
              <w:t>62</w:t>
            </w:r>
            <w:r>
              <w:rPr>
                <w:webHidden/>
              </w:rPr>
              <w:fldChar w:fldCharType="end"/>
            </w:r>
          </w:hyperlink>
        </w:p>
        <w:p w14:paraId="70AF7139" w14:textId="03A77035" w:rsidR="00516ED3" w:rsidRDefault="00516ED3" w:rsidP="00FB5EE7">
          <w:pPr>
            <w:pStyle w:val="TM2"/>
            <w:rPr>
              <w:rFonts w:asciiTheme="minorHAnsi" w:eastAsiaTheme="minorEastAsia" w:hAnsiTheme="minorHAnsi" w:cstheme="minorBidi"/>
              <w:snapToGrid/>
              <w:szCs w:val="22"/>
              <w:lang w:bidi="ar-SA"/>
            </w:rPr>
          </w:pPr>
          <w:hyperlink w:anchor="_Toc98425420" w:history="1">
            <w:r w:rsidRPr="00130AA0">
              <w:rPr>
                <w:rStyle w:val="Lienhypertexte"/>
              </w:rPr>
              <w:t>Article 49 - Évaluation des travaux</w:t>
            </w:r>
            <w:r>
              <w:rPr>
                <w:webHidden/>
              </w:rPr>
              <w:tab/>
            </w:r>
            <w:r>
              <w:rPr>
                <w:webHidden/>
              </w:rPr>
              <w:fldChar w:fldCharType="begin"/>
            </w:r>
            <w:r>
              <w:rPr>
                <w:webHidden/>
              </w:rPr>
              <w:instrText xml:space="preserve"> PAGEREF _Toc98425420 \h </w:instrText>
            </w:r>
            <w:r>
              <w:rPr>
                <w:webHidden/>
              </w:rPr>
            </w:r>
            <w:r>
              <w:rPr>
                <w:webHidden/>
              </w:rPr>
              <w:fldChar w:fldCharType="separate"/>
            </w:r>
            <w:r w:rsidR="00CF072D">
              <w:rPr>
                <w:webHidden/>
              </w:rPr>
              <w:t>63</w:t>
            </w:r>
            <w:r>
              <w:rPr>
                <w:webHidden/>
              </w:rPr>
              <w:fldChar w:fldCharType="end"/>
            </w:r>
          </w:hyperlink>
        </w:p>
        <w:p w14:paraId="15978BD9" w14:textId="0FF906A8" w:rsidR="00516ED3" w:rsidRDefault="00516ED3" w:rsidP="00FB5EE7">
          <w:pPr>
            <w:pStyle w:val="TM2"/>
            <w:rPr>
              <w:rFonts w:asciiTheme="minorHAnsi" w:eastAsiaTheme="minorEastAsia" w:hAnsiTheme="minorHAnsi" w:cstheme="minorBidi"/>
              <w:snapToGrid/>
              <w:szCs w:val="22"/>
              <w:lang w:bidi="ar-SA"/>
            </w:rPr>
          </w:pPr>
          <w:hyperlink w:anchor="_Toc98425421" w:history="1">
            <w:r w:rsidRPr="00130AA0">
              <w:rPr>
                <w:rStyle w:val="Lienhypertexte"/>
              </w:rPr>
              <w:t>Article 50 - Acomptes</w:t>
            </w:r>
            <w:r>
              <w:rPr>
                <w:webHidden/>
              </w:rPr>
              <w:tab/>
            </w:r>
            <w:r>
              <w:rPr>
                <w:webHidden/>
              </w:rPr>
              <w:fldChar w:fldCharType="begin"/>
            </w:r>
            <w:r>
              <w:rPr>
                <w:webHidden/>
              </w:rPr>
              <w:instrText xml:space="preserve"> PAGEREF _Toc98425421 \h </w:instrText>
            </w:r>
            <w:r>
              <w:rPr>
                <w:webHidden/>
              </w:rPr>
            </w:r>
            <w:r>
              <w:rPr>
                <w:webHidden/>
              </w:rPr>
              <w:fldChar w:fldCharType="separate"/>
            </w:r>
            <w:r w:rsidR="00CF072D">
              <w:rPr>
                <w:webHidden/>
              </w:rPr>
              <w:t>64</w:t>
            </w:r>
            <w:r>
              <w:rPr>
                <w:webHidden/>
              </w:rPr>
              <w:fldChar w:fldCharType="end"/>
            </w:r>
          </w:hyperlink>
        </w:p>
        <w:p w14:paraId="71DCCC49" w14:textId="7874BC19" w:rsidR="00516ED3" w:rsidRDefault="00516ED3" w:rsidP="00FB5EE7">
          <w:pPr>
            <w:pStyle w:val="TM2"/>
            <w:rPr>
              <w:rFonts w:asciiTheme="minorHAnsi" w:eastAsiaTheme="minorEastAsia" w:hAnsiTheme="minorHAnsi" w:cstheme="minorBidi"/>
              <w:snapToGrid/>
              <w:szCs w:val="22"/>
              <w:lang w:bidi="ar-SA"/>
            </w:rPr>
          </w:pPr>
          <w:hyperlink w:anchor="_Toc98425422" w:history="1">
            <w:r w:rsidRPr="00130AA0">
              <w:rPr>
                <w:rStyle w:val="Lienhypertexte"/>
              </w:rPr>
              <w:t>Article 51 - Décompte définitif</w:t>
            </w:r>
            <w:r>
              <w:rPr>
                <w:webHidden/>
              </w:rPr>
              <w:tab/>
            </w:r>
            <w:r>
              <w:rPr>
                <w:webHidden/>
              </w:rPr>
              <w:fldChar w:fldCharType="begin"/>
            </w:r>
            <w:r>
              <w:rPr>
                <w:webHidden/>
              </w:rPr>
              <w:instrText xml:space="preserve"> PAGEREF _Toc98425422 \h </w:instrText>
            </w:r>
            <w:r>
              <w:rPr>
                <w:webHidden/>
              </w:rPr>
            </w:r>
            <w:r>
              <w:rPr>
                <w:webHidden/>
              </w:rPr>
              <w:fldChar w:fldCharType="separate"/>
            </w:r>
            <w:r w:rsidR="00CF072D">
              <w:rPr>
                <w:webHidden/>
              </w:rPr>
              <w:t>66</w:t>
            </w:r>
            <w:r>
              <w:rPr>
                <w:webHidden/>
              </w:rPr>
              <w:fldChar w:fldCharType="end"/>
            </w:r>
          </w:hyperlink>
        </w:p>
        <w:p w14:paraId="3E95FF29" w14:textId="719C110B" w:rsidR="00516ED3" w:rsidRDefault="00516ED3" w:rsidP="00FB5EE7">
          <w:pPr>
            <w:pStyle w:val="TM2"/>
            <w:rPr>
              <w:rFonts w:asciiTheme="minorHAnsi" w:eastAsiaTheme="minorEastAsia" w:hAnsiTheme="minorHAnsi" w:cstheme="minorBidi"/>
              <w:snapToGrid/>
              <w:szCs w:val="22"/>
              <w:lang w:bidi="ar-SA"/>
            </w:rPr>
          </w:pPr>
          <w:hyperlink w:anchor="_Toc98425423" w:history="1">
            <w:r w:rsidRPr="00130AA0">
              <w:rPr>
                <w:rStyle w:val="Lienhypertexte"/>
              </w:rPr>
              <w:t>Article 52 - Paiements directs aux sous-traitants</w:t>
            </w:r>
            <w:r>
              <w:rPr>
                <w:webHidden/>
              </w:rPr>
              <w:tab/>
            </w:r>
            <w:r>
              <w:rPr>
                <w:webHidden/>
              </w:rPr>
              <w:fldChar w:fldCharType="begin"/>
            </w:r>
            <w:r>
              <w:rPr>
                <w:webHidden/>
              </w:rPr>
              <w:instrText xml:space="preserve"> PAGEREF _Toc98425423 \h </w:instrText>
            </w:r>
            <w:r>
              <w:rPr>
                <w:webHidden/>
              </w:rPr>
            </w:r>
            <w:r>
              <w:rPr>
                <w:webHidden/>
              </w:rPr>
              <w:fldChar w:fldCharType="separate"/>
            </w:r>
            <w:r w:rsidR="00CF072D">
              <w:rPr>
                <w:webHidden/>
              </w:rPr>
              <w:t>67</w:t>
            </w:r>
            <w:r>
              <w:rPr>
                <w:webHidden/>
              </w:rPr>
              <w:fldChar w:fldCharType="end"/>
            </w:r>
          </w:hyperlink>
        </w:p>
        <w:p w14:paraId="1B6A9E70" w14:textId="32F6AD2E" w:rsidR="00516ED3" w:rsidRDefault="00516ED3" w:rsidP="00FB5EE7">
          <w:pPr>
            <w:pStyle w:val="TM2"/>
            <w:rPr>
              <w:rFonts w:asciiTheme="minorHAnsi" w:eastAsiaTheme="minorEastAsia" w:hAnsiTheme="minorHAnsi" w:cstheme="minorBidi"/>
              <w:snapToGrid/>
              <w:szCs w:val="22"/>
              <w:lang w:bidi="ar-SA"/>
            </w:rPr>
          </w:pPr>
          <w:hyperlink w:anchor="_Toc98425424" w:history="1">
            <w:r w:rsidRPr="00130AA0">
              <w:rPr>
                <w:rStyle w:val="Lienhypertexte"/>
              </w:rPr>
              <w:t>Article 53 - Retards de paiement</w:t>
            </w:r>
            <w:r>
              <w:rPr>
                <w:webHidden/>
              </w:rPr>
              <w:tab/>
            </w:r>
            <w:r>
              <w:rPr>
                <w:webHidden/>
              </w:rPr>
              <w:fldChar w:fldCharType="begin"/>
            </w:r>
            <w:r>
              <w:rPr>
                <w:webHidden/>
              </w:rPr>
              <w:instrText xml:space="preserve"> PAGEREF _Toc98425424 \h </w:instrText>
            </w:r>
            <w:r>
              <w:rPr>
                <w:webHidden/>
              </w:rPr>
            </w:r>
            <w:r>
              <w:rPr>
                <w:webHidden/>
              </w:rPr>
              <w:fldChar w:fldCharType="separate"/>
            </w:r>
            <w:r w:rsidR="00CF072D">
              <w:rPr>
                <w:webHidden/>
              </w:rPr>
              <w:t>67</w:t>
            </w:r>
            <w:r>
              <w:rPr>
                <w:webHidden/>
              </w:rPr>
              <w:fldChar w:fldCharType="end"/>
            </w:r>
          </w:hyperlink>
        </w:p>
        <w:p w14:paraId="644D00A8" w14:textId="12FFF85F" w:rsidR="00516ED3" w:rsidRDefault="00516ED3" w:rsidP="00FB5EE7">
          <w:pPr>
            <w:pStyle w:val="TM2"/>
            <w:rPr>
              <w:rFonts w:asciiTheme="minorHAnsi" w:eastAsiaTheme="minorEastAsia" w:hAnsiTheme="minorHAnsi" w:cstheme="minorBidi"/>
              <w:snapToGrid/>
              <w:szCs w:val="22"/>
              <w:lang w:bidi="ar-SA"/>
            </w:rPr>
          </w:pPr>
          <w:hyperlink w:anchor="_Toc98425425" w:history="1">
            <w:r w:rsidRPr="00130AA0">
              <w:rPr>
                <w:rStyle w:val="Lienhypertexte"/>
              </w:rPr>
              <w:t>Article 54 - Paiements au profit de tiers</w:t>
            </w:r>
            <w:r>
              <w:rPr>
                <w:webHidden/>
              </w:rPr>
              <w:tab/>
            </w:r>
            <w:r>
              <w:rPr>
                <w:webHidden/>
              </w:rPr>
              <w:fldChar w:fldCharType="begin"/>
            </w:r>
            <w:r>
              <w:rPr>
                <w:webHidden/>
              </w:rPr>
              <w:instrText xml:space="preserve"> PAGEREF _Toc98425425 \h </w:instrText>
            </w:r>
            <w:r>
              <w:rPr>
                <w:webHidden/>
              </w:rPr>
            </w:r>
            <w:r>
              <w:rPr>
                <w:webHidden/>
              </w:rPr>
              <w:fldChar w:fldCharType="separate"/>
            </w:r>
            <w:r w:rsidR="00CF072D">
              <w:rPr>
                <w:webHidden/>
              </w:rPr>
              <w:t>68</w:t>
            </w:r>
            <w:r>
              <w:rPr>
                <w:webHidden/>
              </w:rPr>
              <w:fldChar w:fldCharType="end"/>
            </w:r>
          </w:hyperlink>
        </w:p>
        <w:p w14:paraId="791F224A" w14:textId="647DF8EE" w:rsidR="00516ED3" w:rsidRDefault="00516ED3" w:rsidP="00FB5EE7">
          <w:pPr>
            <w:pStyle w:val="TM2"/>
            <w:rPr>
              <w:rFonts w:asciiTheme="minorHAnsi" w:eastAsiaTheme="minorEastAsia" w:hAnsiTheme="minorHAnsi" w:cstheme="minorBidi"/>
              <w:snapToGrid/>
              <w:szCs w:val="22"/>
              <w:lang w:bidi="ar-SA"/>
            </w:rPr>
          </w:pPr>
          <w:hyperlink w:anchor="_Toc98425426" w:history="1">
            <w:r w:rsidRPr="00130AA0">
              <w:rPr>
                <w:rStyle w:val="Lienhypertexte"/>
              </w:rPr>
              <w:t>Article 55 - Demandes de paiement supplémentaire</w:t>
            </w:r>
            <w:r>
              <w:rPr>
                <w:webHidden/>
              </w:rPr>
              <w:tab/>
            </w:r>
            <w:r>
              <w:rPr>
                <w:webHidden/>
              </w:rPr>
              <w:fldChar w:fldCharType="begin"/>
            </w:r>
            <w:r>
              <w:rPr>
                <w:webHidden/>
              </w:rPr>
              <w:instrText xml:space="preserve"> PAGEREF _Toc98425426 \h </w:instrText>
            </w:r>
            <w:r>
              <w:rPr>
                <w:webHidden/>
              </w:rPr>
            </w:r>
            <w:r>
              <w:rPr>
                <w:webHidden/>
              </w:rPr>
              <w:fldChar w:fldCharType="separate"/>
            </w:r>
            <w:r w:rsidR="00CF072D">
              <w:rPr>
                <w:webHidden/>
              </w:rPr>
              <w:t>68</w:t>
            </w:r>
            <w:r>
              <w:rPr>
                <w:webHidden/>
              </w:rPr>
              <w:fldChar w:fldCharType="end"/>
            </w:r>
          </w:hyperlink>
        </w:p>
        <w:p w14:paraId="3A737B5A" w14:textId="1EB4AE96" w:rsidR="00516ED3" w:rsidRDefault="00516ED3" w:rsidP="00FB5EE7">
          <w:pPr>
            <w:pStyle w:val="TM2"/>
            <w:rPr>
              <w:rFonts w:asciiTheme="minorHAnsi" w:eastAsiaTheme="minorEastAsia" w:hAnsiTheme="minorHAnsi" w:cstheme="minorBidi"/>
              <w:snapToGrid/>
              <w:szCs w:val="22"/>
              <w:lang w:bidi="ar-SA"/>
            </w:rPr>
          </w:pPr>
          <w:hyperlink w:anchor="_Toc98425427" w:history="1">
            <w:r w:rsidRPr="00130AA0">
              <w:rPr>
                <w:rStyle w:val="Lienhypertexte"/>
              </w:rPr>
              <w:t>Article 56 - Date d'achèvement</w:t>
            </w:r>
            <w:r>
              <w:rPr>
                <w:webHidden/>
              </w:rPr>
              <w:tab/>
            </w:r>
            <w:r>
              <w:rPr>
                <w:webHidden/>
              </w:rPr>
              <w:fldChar w:fldCharType="begin"/>
            </w:r>
            <w:r>
              <w:rPr>
                <w:webHidden/>
              </w:rPr>
              <w:instrText xml:space="preserve"> PAGEREF _Toc98425427 \h </w:instrText>
            </w:r>
            <w:r>
              <w:rPr>
                <w:webHidden/>
              </w:rPr>
            </w:r>
            <w:r>
              <w:rPr>
                <w:webHidden/>
              </w:rPr>
              <w:fldChar w:fldCharType="separate"/>
            </w:r>
            <w:r w:rsidR="00CF072D">
              <w:rPr>
                <w:webHidden/>
              </w:rPr>
              <w:t>69</w:t>
            </w:r>
            <w:r>
              <w:rPr>
                <w:webHidden/>
              </w:rPr>
              <w:fldChar w:fldCharType="end"/>
            </w:r>
          </w:hyperlink>
        </w:p>
        <w:p w14:paraId="7B4FF8F1" w14:textId="0216B17A" w:rsidR="00516ED3" w:rsidRDefault="00516ED3" w:rsidP="00FB5EE7">
          <w:pPr>
            <w:pStyle w:val="TM2"/>
            <w:rPr>
              <w:rFonts w:asciiTheme="minorHAnsi" w:eastAsiaTheme="minorEastAsia" w:hAnsiTheme="minorHAnsi" w:cstheme="minorBidi"/>
              <w:snapToGrid/>
              <w:szCs w:val="22"/>
              <w:lang w:bidi="ar-SA"/>
            </w:rPr>
          </w:pPr>
          <w:hyperlink w:anchor="_Toc98425428" w:history="1">
            <w:r w:rsidRPr="00130AA0">
              <w:rPr>
                <w:rStyle w:val="Lienhypertexte"/>
              </w:rPr>
              <w:t>Article 57 - Principes généraux</w:t>
            </w:r>
            <w:r>
              <w:rPr>
                <w:webHidden/>
              </w:rPr>
              <w:tab/>
            </w:r>
            <w:r>
              <w:rPr>
                <w:webHidden/>
              </w:rPr>
              <w:fldChar w:fldCharType="begin"/>
            </w:r>
            <w:r>
              <w:rPr>
                <w:webHidden/>
              </w:rPr>
              <w:instrText xml:space="preserve"> PAGEREF _Toc98425428 \h </w:instrText>
            </w:r>
            <w:r>
              <w:rPr>
                <w:webHidden/>
              </w:rPr>
            </w:r>
            <w:r>
              <w:rPr>
                <w:webHidden/>
              </w:rPr>
              <w:fldChar w:fldCharType="separate"/>
            </w:r>
            <w:r w:rsidR="00CF072D">
              <w:rPr>
                <w:webHidden/>
              </w:rPr>
              <w:t>69</w:t>
            </w:r>
            <w:r>
              <w:rPr>
                <w:webHidden/>
              </w:rPr>
              <w:fldChar w:fldCharType="end"/>
            </w:r>
          </w:hyperlink>
        </w:p>
        <w:p w14:paraId="460E402B" w14:textId="01AE117A" w:rsidR="00516ED3" w:rsidRDefault="00516ED3" w:rsidP="00FB5EE7">
          <w:pPr>
            <w:pStyle w:val="TM2"/>
            <w:rPr>
              <w:rFonts w:asciiTheme="minorHAnsi" w:eastAsiaTheme="minorEastAsia" w:hAnsiTheme="minorHAnsi" w:cstheme="minorBidi"/>
              <w:snapToGrid/>
              <w:szCs w:val="22"/>
              <w:lang w:bidi="ar-SA"/>
            </w:rPr>
          </w:pPr>
          <w:hyperlink w:anchor="_Toc98425429" w:history="1">
            <w:r w:rsidRPr="00130AA0">
              <w:rPr>
                <w:rStyle w:val="Lienhypertexte"/>
              </w:rPr>
              <w:t>Article 58 - Vérification à la fin des travaux</w:t>
            </w:r>
            <w:r>
              <w:rPr>
                <w:webHidden/>
              </w:rPr>
              <w:tab/>
            </w:r>
            <w:r>
              <w:rPr>
                <w:webHidden/>
              </w:rPr>
              <w:fldChar w:fldCharType="begin"/>
            </w:r>
            <w:r>
              <w:rPr>
                <w:webHidden/>
              </w:rPr>
              <w:instrText xml:space="preserve"> PAGEREF _Toc98425429 \h </w:instrText>
            </w:r>
            <w:r>
              <w:rPr>
                <w:webHidden/>
              </w:rPr>
            </w:r>
            <w:r>
              <w:rPr>
                <w:webHidden/>
              </w:rPr>
              <w:fldChar w:fldCharType="separate"/>
            </w:r>
            <w:r w:rsidR="00CF072D">
              <w:rPr>
                <w:webHidden/>
              </w:rPr>
              <w:t>70</w:t>
            </w:r>
            <w:r>
              <w:rPr>
                <w:webHidden/>
              </w:rPr>
              <w:fldChar w:fldCharType="end"/>
            </w:r>
          </w:hyperlink>
        </w:p>
        <w:p w14:paraId="2BC08CF6" w14:textId="13B5B6F7" w:rsidR="00516ED3" w:rsidRDefault="00516ED3" w:rsidP="00FB5EE7">
          <w:pPr>
            <w:pStyle w:val="TM2"/>
            <w:rPr>
              <w:rFonts w:asciiTheme="minorHAnsi" w:eastAsiaTheme="minorEastAsia" w:hAnsiTheme="minorHAnsi" w:cstheme="minorBidi"/>
              <w:snapToGrid/>
              <w:szCs w:val="22"/>
              <w:lang w:bidi="ar-SA"/>
            </w:rPr>
          </w:pPr>
          <w:hyperlink w:anchor="_Toc98425430" w:history="1">
            <w:r w:rsidRPr="00130AA0">
              <w:rPr>
                <w:rStyle w:val="Lienhypertexte"/>
              </w:rPr>
              <w:t>Article 59 - Réception partielle</w:t>
            </w:r>
            <w:r>
              <w:rPr>
                <w:webHidden/>
              </w:rPr>
              <w:tab/>
            </w:r>
            <w:r>
              <w:rPr>
                <w:webHidden/>
              </w:rPr>
              <w:fldChar w:fldCharType="begin"/>
            </w:r>
            <w:r>
              <w:rPr>
                <w:webHidden/>
              </w:rPr>
              <w:instrText xml:space="preserve"> PAGEREF _Toc98425430 \h </w:instrText>
            </w:r>
            <w:r>
              <w:rPr>
                <w:webHidden/>
              </w:rPr>
            </w:r>
            <w:r>
              <w:rPr>
                <w:webHidden/>
              </w:rPr>
              <w:fldChar w:fldCharType="separate"/>
            </w:r>
            <w:r w:rsidR="00CF072D">
              <w:rPr>
                <w:webHidden/>
              </w:rPr>
              <w:t>70</w:t>
            </w:r>
            <w:r>
              <w:rPr>
                <w:webHidden/>
              </w:rPr>
              <w:fldChar w:fldCharType="end"/>
            </w:r>
          </w:hyperlink>
        </w:p>
        <w:p w14:paraId="14EC7CF5" w14:textId="4A075087" w:rsidR="00516ED3" w:rsidRDefault="00516ED3" w:rsidP="00FB5EE7">
          <w:pPr>
            <w:pStyle w:val="TM2"/>
            <w:rPr>
              <w:rFonts w:asciiTheme="minorHAnsi" w:eastAsiaTheme="minorEastAsia" w:hAnsiTheme="minorHAnsi" w:cstheme="minorBidi"/>
              <w:snapToGrid/>
              <w:szCs w:val="22"/>
              <w:lang w:bidi="ar-SA"/>
            </w:rPr>
          </w:pPr>
          <w:hyperlink w:anchor="_Toc98425431" w:history="1">
            <w:r w:rsidRPr="00130AA0">
              <w:rPr>
                <w:rStyle w:val="Lienhypertexte"/>
              </w:rPr>
              <w:t>Article 60 - Réception provisoire</w:t>
            </w:r>
            <w:r>
              <w:rPr>
                <w:webHidden/>
              </w:rPr>
              <w:tab/>
            </w:r>
            <w:r>
              <w:rPr>
                <w:webHidden/>
              </w:rPr>
              <w:fldChar w:fldCharType="begin"/>
            </w:r>
            <w:r>
              <w:rPr>
                <w:webHidden/>
              </w:rPr>
              <w:instrText xml:space="preserve"> PAGEREF _Toc98425431 \h </w:instrText>
            </w:r>
            <w:r>
              <w:rPr>
                <w:webHidden/>
              </w:rPr>
            </w:r>
            <w:r>
              <w:rPr>
                <w:webHidden/>
              </w:rPr>
              <w:fldChar w:fldCharType="separate"/>
            </w:r>
            <w:r w:rsidR="00CF072D">
              <w:rPr>
                <w:webHidden/>
              </w:rPr>
              <w:t>71</w:t>
            </w:r>
            <w:r>
              <w:rPr>
                <w:webHidden/>
              </w:rPr>
              <w:fldChar w:fldCharType="end"/>
            </w:r>
          </w:hyperlink>
        </w:p>
        <w:p w14:paraId="4F827056" w14:textId="1440CC0E" w:rsidR="00516ED3" w:rsidRDefault="00516ED3" w:rsidP="00FB5EE7">
          <w:pPr>
            <w:pStyle w:val="TM2"/>
            <w:rPr>
              <w:rFonts w:asciiTheme="minorHAnsi" w:eastAsiaTheme="minorEastAsia" w:hAnsiTheme="minorHAnsi" w:cstheme="minorBidi"/>
              <w:snapToGrid/>
              <w:szCs w:val="22"/>
              <w:lang w:bidi="ar-SA"/>
            </w:rPr>
          </w:pPr>
          <w:hyperlink w:anchor="_Toc98425432" w:history="1">
            <w:r w:rsidRPr="00130AA0">
              <w:rPr>
                <w:rStyle w:val="Lienhypertexte"/>
              </w:rPr>
              <w:t>Article 61 - Obligations au titre de la garantie</w:t>
            </w:r>
            <w:r>
              <w:rPr>
                <w:webHidden/>
              </w:rPr>
              <w:tab/>
            </w:r>
            <w:r>
              <w:rPr>
                <w:webHidden/>
              </w:rPr>
              <w:fldChar w:fldCharType="begin"/>
            </w:r>
            <w:r>
              <w:rPr>
                <w:webHidden/>
              </w:rPr>
              <w:instrText xml:space="preserve"> PAGEREF _Toc98425432 \h </w:instrText>
            </w:r>
            <w:r>
              <w:rPr>
                <w:webHidden/>
              </w:rPr>
            </w:r>
            <w:r>
              <w:rPr>
                <w:webHidden/>
              </w:rPr>
              <w:fldChar w:fldCharType="separate"/>
            </w:r>
            <w:r w:rsidR="00CF072D">
              <w:rPr>
                <w:webHidden/>
              </w:rPr>
              <w:t>71</w:t>
            </w:r>
            <w:r>
              <w:rPr>
                <w:webHidden/>
              </w:rPr>
              <w:fldChar w:fldCharType="end"/>
            </w:r>
          </w:hyperlink>
        </w:p>
        <w:p w14:paraId="5A1C68F5" w14:textId="127D770A" w:rsidR="00516ED3" w:rsidRDefault="00516ED3" w:rsidP="00FB5EE7">
          <w:pPr>
            <w:pStyle w:val="TM2"/>
            <w:rPr>
              <w:rFonts w:asciiTheme="minorHAnsi" w:eastAsiaTheme="minorEastAsia" w:hAnsiTheme="minorHAnsi" w:cstheme="minorBidi"/>
              <w:snapToGrid/>
              <w:szCs w:val="22"/>
              <w:lang w:bidi="ar-SA"/>
            </w:rPr>
          </w:pPr>
          <w:hyperlink w:anchor="_Toc98425433" w:history="1">
            <w:r w:rsidRPr="00130AA0">
              <w:rPr>
                <w:rStyle w:val="Lienhypertexte"/>
              </w:rPr>
              <w:t>Article 62 - Réception définitive</w:t>
            </w:r>
            <w:r>
              <w:rPr>
                <w:webHidden/>
              </w:rPr>
              <w:tab/>
            </w:r>
            <w:r>
              <w:rPr>
                <w:webHidden/>
              </w:rPr>
              <w:fldChar w:fldCharType="begin"/>
            </w:r>
            <w:r>
              <w:rPr>
                <w:webHidden/>
              </w:rPr>
              <w:instrText xml:space="preserve"> PAGEREF _Toc98425433 \h </w:instrText>
            </w:r>
            <w:r>
              <w:rPr>
                <w:webHidden/>
              </w:rPr>
            </w:r>
            <w:r>
              <w:rPr>
                <w:webHidden/>
              </w:rPr>
              <w:fldChar w:fldCharType="separate"/>
            </w:r>
            <w:r w:rsidR="00CF072D">
              <w:rPr>
                <w:webHidden/>
              </w:rPr>
              <w:t>73</w:t>
            </w:r>
            <w:r>
              <w:rPr>
                <w:webHidden/>
              </w:rPr>
              <w:fldChar w:fldCharType="end"/>
            </w:r>
          </w:hyperlink>
        </w:p>
        <w:p w14:paraId="0EF3776B" w14:textId="7C145837" w:rsidR="00516ED3" w:rsidRDefault="00516ED3" w:rsidP="00FB5EE7">
          <w:pPr>
            <w:pStyle w:val="TM2"/>
            <w:rPr>
              <w:rFonts w:asciiTheme="minorHAnsi" w:eastAsiaTheme="minorEastAsia" w:hAnsiTheme="minorHAnsi" w:cstheme="minorBidi"/>
              <w:snapToGrid/>
              <w:szCs w:val="22"/>
              <w:lang w:bidi="ar-SA"/>
            </w:rPr>
          </w:pPr>
          <w:hyperlink w:anchor="_Toc98425434" w:history="1">
            <w:r w:rsidRPr="00130AA0">
              <w:rPr>
                <w:rStyle w:val="Lienhypertexte"/>
              </w:rPr>
              <w:t>Article 63 - Défaut d'exécution</w:t>
            </w:r>
            <w:r>
              <w:rPr>
                <w:webHidden/>
              </w:rPr>
              <w:tab/>
            </w:r>
            <w:r>
              <w:rPr>
                <w:webHidden/>
              </w:rPr>
              <w:fldChar w:fldCharType="begin"/>
            </w:r>
            <w:r>
              <w:rPr>
                <w:webHidden/>
              </w:rPr>
              <w:instrText xml:space="preserve"> PAGEREF _Toc98425434 \h </w:instrText>
            </w:r>
            <w:r>
              <w:rPr>
                <w:webHidden/>
              </w:rPr>
            </w:r>
            <w:r>
              <w:rPr>
                <w:webHidden/>
              </w:rPr>
              <w:fldChar w:fldCharType="separate"/>
            </w:r>
            <w:r w:rsidR="00CF072D">
              <w:rPr>
                <w:webHidden/>
              </w:rPr>
              <w:t>74</w:t>
            </w:r>
            <w:r>
              <w:rPr>
                <w:webHidden/>
              </w:rPr>
              <w:fldChar w:fldCharType="end"/>
            </w:r>
          </w:hyperlink>
        </w:p>
        <w:p w14:paraId="2D38F361" w14:textId="324C76AF" w:rsidR="00516ED3" w:rsidRDefault="00516ED3" w:rsidP="00FB5EE7">
          <w:pPr>
            <w:pStyle w:val="TM2"/>
            <w:rPr>
              <w:rFonts w:asciiTheme="minorHAnsi" w:eastAsiaTheme="minorEastAsia" w:hAnsiTheme="minorHAnsi" w:cstheme="minorBidi"/>
              <w:snapToGrid/>
              <w:szCs w:val="22"/>
              <w:lang w:bidi="ar-SA"/>
            </w:rPr>
          </w:pPr>
          <w:hyperlink w:anchor="_Toc98425435" w:history="1">
            <w:r w:rsidRPr="00130AA0">
              <w:rPr>
                <w:rStyle w:val="Lienhypertexte"/>
              </w:rPr>
              <w:t>Article 64 - Résiliation par Expertise France</w:t>
            </w:r>
            <w:r>
              <w:rPr>
                <w:webHidden/>
              </w:rPr>
              <w:tab/>
            </w:r>
            <w:r>
              <w:rPr>
                <w:webHidden/>
              </w:rPr>
              <w:fldChar w:fldCharType="begin"/>
            </w:r>
            <w:r>
              <w:rPr>
                <w:webHidden/>
              </w:rPr>
              <w:instrText xml:space="preserve"> PAGEREF _Toc98425435 \h </w:instrText>
            </w:r>
            <w:r>
              <w:rPr>
                <w:webHidden/>
              </w:rPr>
            </w:r>
            <w:r>
              <w:rPr>
                <w:webHidden/>
              </w:rPr>
              <w:fldChar w:fldCharType="separate"/>
            </w:r>
            <w:r w:rsidR="00CF072D">
              <w:rPr>
                <w:webHidden/>
              </w:rPr>
              <w:t>74</w:t>
            </w:r>
            <w:r>
              <w:rPr>
                <w:webHidden/>
              </w:rPr>
              <w:fldChar w:fldCharType="end"/>
            </w:r>
          </w:hyperlink>
        </w:p>
        <w:p w14:paraId="7CDD89DB" w14:textId="3EBD72E6" w:rsidR="00516ED3" w:rsidRDefault="00516ED3" w:rsidP="00FB5EE7">
          <w:pPr>
            <w:pStyle w:val="TM2"/>
            <w:rPr>
              <w:rFonts w:asciiTheme="minorHAnsi" w:eastAsiaTheme="minorEastAsia" w:hAnsiTheme="minorHAnsi" w:cstheme="minorBidi"/>
              <w:snapToGrid/>
              <w:szCs w:val="22"/>
              <w:lang w:bidi="ar-SA"/>
            </w:rPr>
          </w:pPr>
          <w:hyperlink w:anchor="_Toc98425436" w:history="1">
            <w:r w:rsidRPr="00130AA0">
              <w:rPr>
                <w:rStyle w:val="Lienhypertexte"/>
              </w:rPr>
              <w:t>Article 65 - Résiliation par le contractant</w:t>
            </w:r>
            <w:r>
              <w:rPr>
                <w:webHidden/>
              </w:rPr>
              <w:tab/>
            </w:r>
            <w:r>
              <w:rPr>
                <w:webHidden/>
              </w:rPr>
              <w:fldChar w:fldCharType="begin"/>
            </w:r>
            <w:r>
              <w:rPr>
                <w:webHidden/>
              </w:rPr>
              <w:instrText xml:space="preserve"> PAGEREF _Toc98425436 \h </w:instrText>
            </w:r>
            <w:r>
              <w:rPr>
                <w:webHidden/>
              </w:rPr>
            </w:r>
            <w:r>
              <w:rPr>
                <w:webHidden/>
              </w:rPr>
              <w:fldChar w:fldCharType="separate"/>
            </w:r>
            <w:r w:rsidR="00CF072D">
              <w:rPr>
                <w:webHidden/>
              </w:rPr>
              <w:t>77</w:t>
            </w:r>
            <w:r>
              <w:rPr>
                <w:webHidden/>
              </w:rPr>
              <w:fldChar w:fldCharType="end"/>
            </w:r>
          </w:hyperlink>
        </w:p>
        <w:p w14:paraId="59FE8A8C" w14:textId="2D88D6E5" w:rsidR="00516ED3" w:rsidRDefault="00516ED3" w:rsidP="00FB5EE7">
          <w:pPr>
            <w:pStyle w:val="TM2"/>
            <w:rPr>
              <w:rFonts w:asciiTheme="minorHAnsi" w:eastAsiaTheme="minorEastAsia" w:hAnsiTheme="minorHAnsi" w:cstheme="minorBidi"/>
              <w:snapToGrid/>
              <w:szCs w:val="22"/>
              <w:lang w:bidi="ar-SA"/>
            </w:rPr>
          </w:pPr>
          <w:hyperlink w:anchor="_Toc98425437" w:history="1">
            <w:r w:rsidRPr="00130AA0">
              <w:rPr>
                <w:rStyle w:val="Lienhypertexte"/>
              </w:rPr>
              <w:t>Article 66 - Force majeure</w:t>
            </w:r>
            <w:r>
              <w:rPr>
                <w:webHidden/>
              </w:rPr>
              <w:tab/>
            </w:r>
            <w:r>
              <w:rPr>
                <w:webHidden/>
              </w:rPr>
              <w:fldChar w:fldCharType="begin"/>
            </w:r>
            <w:r>
              <w:rPr>
                <w:webHidden/>
              </w:rPr>
              <w:instrText xml:space="preserve"> PAGEREF _Toc98425437 \h </w:instrText>
            </w:r>
            <w:r>
              <w:rPr>
                <w:webHidden/>
              </w:rPr>
            </w:r>
            <w:r>
              <w:rPr>
                <w:webHidden/>
              </w:rPr>
              <w:fldChar w:fldCharType="separate"/>
            </w:r>
            <w:r w:rsidR="00CF072D">
              <w:rPr>
                <w:webHidden/>
              </w:rPr>
              <w:t>78</w:t>
            </w:r>
            <w:r>
              <w:rPr>
                <w:webHidden/>
              </w:rPr>
              <w:fldChar w:fldCharType="end"/>
            </w:r>
          </w:hyperlink>
        </w:p>
        <w:p w14:paraId="1515FD98" w14:textId="67747DF4" w:rsidR="00516ED3" w:rsidRDefault="00516ED3" w:rsidP="00FB5EE7">
          <w:pPr>
            <w:pStyle w:val="TM2"/>
            <w:rPr>
              <w:rFonts w:asciiTheme="minorHAnsi" w:eastAsiaTheme="minorEastAsia" w:hAnsiTheme="minorHAnsi" w:cstheme="minorBidi"/>
              <w:snapToGrid/>
              <w:szCs w:val="22"/>
              <w:lang w:bidi="ar-SA"/>
            </w:rPr>
          </w:pPr>
          <w:hyperlink w:anchor="_Toc98425438" w:history="1">
            <w:r w:rsidRPr="00130AA0">
              <w:rPr>
                <w:rStyle w:val="Lienhypertexte"/>
              </w:rPr>
              <w:t>Article 67 - Décès</w:t>
            </w:r>
            <w:r>
              <w:rPr>
                <w:webHidden/>
              </w:rPr>
              <w:tab/>
            </w:r>
            <w:r>
              <w:rPr>
                <w:webHidden/>
              </w:rPr>
              <w:fldChar w:fldCharType="begin"/>
            </w:r>
            <w:r>
              <w:rPr>
                <w:webHidden/>
              </w:rPr>
              <w:instrText xml:space="preserve"> PAGEREF _Toc98425438 \h </w:instrText>
            </w:r>
            <w:r>
              <w:rPr>
                <w:webHidden/>
              </w:rPr>
            </w:r>
            <w:r>
              <w:rPr>
                <w:webHidden/>
              </w:rPr>
              <w:fldChar w:fldCharType="separate"/>
            </w:r>
            <w:r w:rsidR="00CF072D">
              <w:rPr>
                <w:webHidden/>
              </w:rPr>
              <w:t>79</w:t>
            </w:r>
            <w:r>
              <w:rPr>
                <w:webHidden/>
              </w:rPr>
              <w:fldChar w:fldCharType="end"/>
            </w:r>
          </w:hyperlink>
        </w:p>
        <w:p w14:paraId="07AE76CE" w14:textId="52680682" w:rsidR="00516ED3" w:rsidRDefault="00516ED3" w:rsidP="00FB5EE7">
          <w:pPr>
            <w:pStyle w:val="TM2"/>
            <w:rPr>
              <w:rFonts w:asciiTheme="minorHAnsi" w:eastAsiaTheme="minorEastAsia" w:hAnsiTheme="minorHAnsi" w:cstheme="minorBidi"/>
              <w:snapToGrid/>
              <w:szCs w:val="22"/>
              <w:lang w:bidi="ar-SA"/>
            </w:rPr>
          </w:pPr>
          <w:hyperlink w:anchor="_Toc98425439" w:history="1">
            <w:r w:rsidRPr="00130AA0">
              <w:rPr>
                <w:rStyle w:val="Lienhypertexte"/>
              </w:rPr>
              <w:t>Article 68 - Règlement des différends</w:t>
            </w:r>
            <w:r>
              <w:rPr>
                <w:webHidden/>
              </w:rPr>
              <w:tab/>
            </w:r>
            <w:r>
              <w:rPr>
                <w:webHidden/>
              </w:rPr>
              <w:fldChar w:fldCharType="begin"/>
            </w:r>
            <w:r>
              <w:rPr>
                <w:webHidden/>
              </w:rPr>
              <w:instrText xml:space="preserve"> PAGEREF _Toc98425439 \h </w:instrText>
            </w:r>
            <w:r>
              <w:rPr>
                <w:webHidden/>
              </w:rPr>
            </w:r>
            <w:r>
              <w:rPr>
                <w:webHidden/>
              </w:rPr>
              <w:fldChar w:fldCharType="separate"/>
            </w:r>
            <w:r w:rsidR="00CF072D">
              <w:rPr>
                <w:webHidden/>
              </w:rPr>
              <w:t>80</w:t>
            </w:r>
            <w:r>
              <w:rPr>
                <w:webHidden/>
              </w:rPr>
              <w:fldChar w:fldCharType="end"/>
            </w:r>
          </w:hyperlink>
        </w:p>
        <w:p w14:paraId="4B10745C" w14:textId="3AD20881" w:rsidR="00516ED3" w:rsidRDefault="00516ED3" w:rsidP="00FB5EE7">
          <w:pPr>
            <w:pStyle w:val="TM2"/>
            <w:rPr>
              <w:rFonts w:asciiTheme="minorHAnsi" w:eastAsiaTheme="minorEastAsia" w:hAnsiTheme="minorHAnsi" w:cstheme="minorBidi"/>
              <w:snapToGrid/>
              <w:szCs w:val="22"/>
              <w:lang w:bidi="ar-SA"/>
            </w:rPr>
          </w:pPr>
          <w:hyperlink w:anchor="_Toc98425440" w:history="1">
            <w:r w:rsidRPr="00130AA0">
              <w:rPr>
                <w:rStyle w:val="Lienhypertexte"/>
              </w:rPr>
              <w:t>Article 69 - Loi applicable</w:t>
            </w:r>
            <w:r>
              <w:rPr>
                <w:webHidden/>
              </w:rPr>
              <w:tab/>
            </w:r>
            <w:r>
              <w:rPr>
                <w:webHidden/>
              </w:rPr>
              <w:fldChar w:fldCharType="begin"/>
            </w:r>
            <w:r>
              <w:rPr>
                <w:webHidden/>
              </w:rPr>
              <w:instrText xml:space="preserve"> PAGEREF _Toc98425440 \h </w:instrText>
            </w:r>
            <w:r>
              <w:rPr>
                <w:webHidden/>
              </w:rPr>
            </w:r>
            <w:r>
              <w:rPr>
                <w:webHidden/>
              </w:rPr>
              <w:fldChar w:fldCharType="separate"/>
            </w:r>
            <w:r w:rsidR="00CF072D">
              <w:rPr>
                <w:webHidden/>
              </w:rPr>
              <w:t>80</w:t>
            </w:r>
            <w:r>
              <w:rPr>
                <w:webHidden/>
              </w:rPr>
              <w:fldChar w:fldCharType="end"/>
            </w:r>
          </w:hyperlink>
        </w:p>
        <w:p w14:paraId="514CB7C0" w14:textId="755433DA" w:rsidR="00516ED3" w:rsidRDefault="00516ED3" w:rsidP="00FB5EE7">
          <w:pPr>
            <w:pStyle w:val="TM2"/>
            <w:rPr>
              <w:rFonts w:asciiTheme="minorHAnsi" w:eastAsiaTheme="minorEastAsia" w:hAnsiTheme="minorHAnsi" w:cstheme="minorBidi"/>
              <w:snapToGrid/>
              <w:szCs w:val="22"/>
              <w:lang w:bidi="ar-SA"/>
            </w:rPr>
          </w:pPr>
          <w:hyperlink w:anchor="_Toc98425441" w:history="1">
            <w:r w:rsidRPr="00130AA0">
              <w:rPr>
                <w:rStyle w:val="Lienhypertexte"/>
              </w:rPr>
              <w:t>Article 70 - Sanctions administratives</w:t>
            </w:r>
            <w:r>
              <w:rPr>
                <w:webHidden/>
              </w:rPr>
              <w:tab/>
            </w:r>
            <w:r>
              <w:rPr>
                <w:webHidden/>
              </w:rPr>
              <w:fldChar w:fldCharType="begin"/>
            </w:r>
            <w:r>
              <w:rPr>
                <w:webHidden/>
              </w:rPr>
              <w:instrText xml:space="preserve"> PAGEREF _Toc98425441 \h </w:instrText>
            </w:r>
            <w:r>
              <w:rPr>
                <w:webHidden/>
              </w:rPr>
            </w:r>
            <w:r>
              <w:rPr>
                <w:webHidden/>
              </w:rPr>
              <w:fldChar w:fldCharType="separate"/>
            </w:r>
            <w:r w:rsidR="00CF072D">
              <w:rPr>
                <w:webHidden/>
              </w:rPr>
              <w:t>81</w:t>
            </w:r>
            <w:r>
              <w:rPr>
                <w:webHidden/>
              </w:rPr>
              <w:fldChar w:fldCharType="end"/>
            </w:r>
          </w:hyperlink>
        </w:p>
        <w:p w14:paraId="073221C9" w14:textId="143AAE73" w:rsidR="00516ED3" w:rsidRDefault="00516ED3" w:rsidP="00085AD2">
          <w:pPr>
            <w:pStyle w:val="TM2"/>
            <w:outlineLvl w:val="0"/>
          </w:pPr>
          <w:hyperlink w:anchor="_Toc98425442" w:history="1">
            <w:r w:rsidRPr="00130AA0">
              <w:rPr>
                <w:rStyle w:val="Lienhypertexte"/>
              </w:rPr>
              <w:t>Article 71 - Vérifications, contrôles et audits par les organes de l’Union européenne</w:t>
            </w:r>
            <w:r>
              <w:rPr>
                <w:webHidden/>
              </w:rPr>
              <w:tab/>
            </w:r>
            <w:r>
              <w:rPr>
                <w:webHidden/>
              </w:rPr>
              <w:fldChar w:fldCharType="begin"/>
            </w:r>
            <w:r>
              <w:rPr>
                <w:webHidden/>
              </w:rPr>
              <w:instrText xml:space="preserve"> PAGEREF _Toc98425442 \h </w:instrText>
            </w:r>
            <w:r>
              <w:rPr>
                <w:webHidden/>
              </w:rPr>
            </w:r>
            <w:r>
              <w:rPr>
                <w:webHidden/>
              </w:rPr>
              <w:fldChar w:fldCharType="separate"/>
            </w:r>
            <w:r w:rsidR="00CF072D">
              <w:rPr>
                <w:webHidden/>
              </w:rPr>
              <w:t>81</w:t>
            </w:r>
            <w:r>
              <w:rPr>
                <w:webHidden/>
              </w:rPr>
              <w:fldChar w:fldCharType="end"/>
            </w:r>
          </w:hyperlink>
        </w:p>
        <w:p w14:paraId="0CBA9A57" w14:textId="6B977031" w:rsidR="00EB1B27" w:rsidRDefault="00EB1B27" w:rsidP="00EB1B27">
          <w:pPr>
            <w:pStyle w:val="TM2"/>
            <w:outlineLvl w:val="0"/>
          </w:pPr>
          <w:hyperlink w:anchor="_Toc98425442" w:history="1">
            <w:r w:rsidRPr="00130AA0">
              <w:rPr>
                <w:rStyle w:val="Lienhypertexte"/>
              </w:rPr>
              <w:t>Article 7</w:t>
            </w:r>
            <w:r>
              <w:rPr>
                <w:rStyle w:val="Lienhypertexte"/>
              </w:rPr>
              <w:t>2</w:t>
            </w:r>
            <w:r w:rsidRPr="00130AA0">
              <w:rPr>
                <w:rStyle w:val="Lienhypertexte"/>
              </w:rPr>
              <w:t xml:space="preserve"> - </w:t>
            </w:r>
            <w:r w:rsidRPr="00EB1B27">
              <w:rPr>
                <w:rStyle w:val="Lienhypertexte"/>
              </w:rPr>
              <w:t>Protection des données</w:t>
            </w:r>
            <w:r>
              <w:rPr>
                <w:webHidden/>
              </w:rPr>
              <w:tab/>
            </w:r>
            <w:r>
              <w:rPr>
                <w:webHidden/>
              </w:rPr>
              <w:fldChar w:fldCharType="begin"/>
            </w:r>
            <w:r>
              <w:rPr>
                <w:webHidden/>
              </w:rPr>
              <w:instrText xml:space="preserve"> PAGEREF _Toc98425442 \h </w:instrText>
            </w:r>
            <w:r>
              <w:rPr>
                <w:webHidden/>
              </w:rPr>
            </w:r>
            <w:r>
              <w:rPr>
                <w:webHidden/>
              </w:rPr>
              <w:fldChar w:fldCharType="separate"/>
            </w:r>
            <w:r w:rsidR="00CF072D">
              <w:rPr>
                <w:webHidden/>
              </w:rPr>
              <w:t>81</w:t>
            </w:r>
            <w:r>
              <w:rPr>
                <w:webHidden/>
              </w:rPr>
              <w:fldChar w:fldCharType="end"/>
            </w:r>
          </w:hyperlink>
        </w:p>
        <w:p w14:paraId="163AD5B6" w14:textId="49803514" w:rsidR="00E0289B" w:rsidRDefault="00E0289B" w:rsidP="00E0289B">
          <w:pPr>
            <w:pStyle w:val="TM2"/>
            <w:outlineLvl w:val="0"/>
            <w:rPr>
              <w:snapToGrid/>
            </w:rPr>
          </w:pPr>
          <w:hyperlink r:id="rId26" w:anchor="_Toc98425442" w:history="1">
            <w:r>
              <w:rPr>
                <w:rStyle w:val="Lienhypertexte"/>
              </w:rPr>
              <w:t>Article 73 - Audit</w:t>
            </w:r>
            <w:r>
              <w:rPr>
                <w:rStyle w:val="Lienhypertexte"/>
                <w:webHidden/>
              </w:rPr>
              <w:tab/>
            </w:r>
            <w:r>
              <w:rPr>
                <w:rStyle w:val="Lienhypertexte"/>
                <w:webHidden/>
              </w:rPr>
              <w:fldChar w:fldCharType="begin"/>
            </w:r>
            <w:r>
              <w:rPr>
                <w:rStyle w:val="Lienhypertexte"/>
                <w:webHidden/>
              </w:rPr>
              <w:instrText xml:space="preserve"> PAGEREF _Toc98425442 \h </w:instrText>
            </w:r>
            <w:r>
              <w:rPr>
                <w:rStyle w:val="Lienhypertexte"/>
                <w:webHidden/>
              </w:rPr>
            </w:r>
            <w:r>
              <w:rPr>
                <w:rStyle w:val="Lienhypertexte"/>
                <w:webHidden/>
              </w:rPr>
              <w:fldChar w:fldCharType="separate"/>
            </w:r>
            <w:r w:rsidR="00CF072D">
              <w:rPr>
                <w:rStyle w:val="Lienhypertexte"/>
                <w:webHidden/>
              </w:rPr>
              <w:t>81</w:t>
            </w:r>
            <w:r>
              <w:rPr>
                <w:rStyle w:val="Lienhypertexte"/>
                <w:webHidden/>
              </w:rPr>
              <w:fldChar w:fldCharType="end"/>
            </w:r>
          </w:hyperlink>
        </w:p>
        <w:p w14:paraId="3F307A00" w14:textId="77777777" w:rsidR="00E0289B" w:rsidRPr="000E7CE3" w:rsidRDefault="00E0289B" w:rsidP="000E7CE3"/>
        <w:p w14:paraId="1CF561EE" w14:textId="77777777" w:rsidR="00EB1B27" w:rsidRPr="000E7CE3" w:rsidRDefault="00EB1B27" w:rsidP="000E7CE3"/>
        <w:p w14:paraId="06205BA8" w14:textId="77777777" w:rsidR="00EB1B27" w:rsidRPr="000E7CE3" w:rsidRDefault="00EB1B27" w:rsidP="000E7CE3">
          <w:pPr>
            <w:rPr>
              <w:rFonts w:eastAsiaTheme="minorEastAsia"/>
            </w:rPr>
          </w:pPr>
        </w:p>
        <w:p w14:paraId="421C2997" w14:textId="77777777" w:rsidR="00FB5EE7" w:rsidRDefault="007E162C" w:rsidP="00FB5EE7">
          <w:pPr>
            <w:pStyle w:val="TM2"/>
          </w:pPr>
          <w:r w:rsidRPr="00FB5EE7">
            <w:fldChar w:fldCharType="end"/>
          </w:r>
        </w:p>
      </w:sdtContent>
    </w:sdt>
    <w:p w14:paraId="5954A420" w14:textId="34AF3F4D" w:rsidR="002D209B" w:rsidRDefault="002D209B" w:rsidP="00FB5EE7">
      <w:pPr>
        <w:pStyle w:val="TM2"/>
        <w:rPr>
          <w:snapToGrid/>
          <w:lang w:bidi="ar-SA"/>
        </w:rPr>
      </w:pPr>
      <w:r>
        <w:rPr>
          <w:snapToGrid/>
          <w:lang w:bidi="ar-SA"/>
        </w:rPr>
        <w:br w:type="page"/>
      </w:r>
    </w:p>
    <w:p w14:paraId="34109E0E" w14:textId="38DB8A4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DISPOSITIONS PRÉLIMINAIRES </w:t>
      </w:r>
    </w:p>
    <w:p w14:paraId="7C8C4C2F" w14:textId="77777777" w:rsidR="00213EC6" w:rsidRPr="00924C66" w:rsidRDefault="00213EC6" w:rsidP="00591499">
      <w:pPr>
        <w:pStyle w:val="Titre2"/>
        <w:ind w:left="567"/>
        <w:rPr>
          <w:rFonts w:asciiTheme="minorHAnsi" w:hAnsiTheme="minorHAnsi"/>
          <w:snapToGrid/>
          <w:sz w:val="24"/>
          <w:lang w:bidi="ar-SA"/>
        </w:rPr>
      </w:pPr>
      <w:bookmarkStart w:id="59" w:name="_Toc98425369"/>
      <w:r w:rsidRPr="00924C66">
        <w:rPr>
          <w:rFonts w:asciiTheme="minorHAnsi" w:hAnsiTheme="minorHAnsi"/>
          <w:snapToGrid/>
          <w:sz w:val="24"/>
          <w:lang w:bidi="ar-SA"/>
        </w:rPr>
        <w:t>Article 1 - Définitions</w:t>
      </w:r>
      <w:bookmarkEnd w:id="59"/>
      <w:r w:rsidRPr="00924C66">
        <w:rPr>
          <w:rFonts w:asciiTheme="minorHAnsi" w:hAnsiTheme="minorHAnsi"/>
          <w:snapToGrid/>
          <w:sz w:val="24"/>
          <w:lang w:bidi="ar-SA"/>
        </w:rPr>
        <w:t xml:space="preserve"> </w:t>
      </w:r>
    </w:p>
    <w:p w14:paraId="210DDDC3" w14:textId="5F8B9D4D"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1.1. Les définitions des termes utilisés dans les présentes conditions générales se trouvent dans le</w:t>
      </w:r>
      <w:proofErr w:type="gramStart"/>
      <w:r w:rsidRPr="00924C66">
        <w:rPr>
          <w:rFonts w:asciiTheme="minorHAnsi" w:hAnsiTheme="minorHAnsi"/>
          <w:snapToGrid/>
          <w:szCs w:val="24"/>
          <w:lang w:bidi="ar-SA"/>
        </w:rPr>
        <w:t xml:space="preserve"> «Glossaire</w:t>
      </w:r>
      <w:proofErr w:type="gramEnd"/>
      <w:r w:rsidRPr="00924C66">
        <w:rPr>
          <w:rFonts w:asciiTheme="minorHAnsi" w:hAnsiTheme="minorHAnsi"/>
          <w:snapToGrid/>
          <w:szCs w:val="24"/>
          <w:lang w:bidi="ar-SA"/>
        </w:rPr>
        <w:t xml:space="preserve">», </w:t>
      </w:r>
      <w:r w:rsidR="00B231BD" w:rsidRPr="00924C66">
        <w:rPr>
          <w:rFonts w:asciiTheme="minorHAnsi" w:hAnsiTheme="minorHAnsi"/>
          <w:snapToGrid/>
          <w:szCs w:val="24"/>
          <w:lang w:bidi="ar-SA"/>
        </w:rPr>
        <w:t>en annexe A du présent document</w:t>
      </w:r>
      <w:r w:rsidRPr="00924C66">
        <w:rPr>
          <w:rFonts w:asciiTheme="minorHAnsi" w:hAnsiTheme="minorHAnsi"/>
          <w:snapToGrid/>
          <w:szCs w:val="24"/>
          <w:lang w:bidi="ar-SA"/>
        </w:rPr>
        <w:t>, qui fait partie intégrante du présent marché. Les titres et sous-titres des présentes conditions générales ne sont pas réputés faire partie intégrante de celles-ci</w:t>
      </w:r>
      <w:r w:rsidR="00090F68">
        <w:rPr>
          <w:rFonts w:asciiTheme="minorHAnsi" w:hAnsiTheme="minorHAnsi"/>
          <w:snapToGrid/>
          <w:szCs w:val="24"/>
          <w:lang w:bidi="ar-SA"/>
        </w:rPr>
        <w:t xml:space="preserve"> ; en conséquence, elles </w:t>
      </w:r>
      <w:r w:rsidRPr="00924C66">
        <w:rPr>
          <w:rFonts w:asciiTheme="minorHAnsi" w:hAnsiTheme="minorHAnsi"/>
          <w:snapToGrid/>
          <w:szCs w:val="24"/>
          <w:lang w:bidi="ar-SA"/>
        </w:rPr>
        <w:t xml:space="preserve">ne sont pas </w:t>
      </w:r>
      <w:proofErr w:type="gramStart"/>
      <w:r w:rsidRPr="00924C66">
        <w:rPr>
          <w:rFonts w:asciiTheme="minorHAnsi" w:hAnsiTheme="minorHAnsi"/>
          <w:snapToGrid/>
          <w:szCs w:val="24"/>
          <w:lang w:bidi="ar-SA"/>
        </w:rPr>
        <w:t>pris</w:t>
      </w:r>
      <w:proofErr w:type="gramEnd"/>
      <w:r w:rsidRPr="00924C66">
        <w:rPr>
          <w:rFonts w:asciiTheme="minorHAnsi" w:hAnsiTheme="minorHAnsi"/>
          <w:snapToGrid/>
          <w:szCs w:val="24"/>
          <w:lang w:bidi="ar-SA"/>
        </w:rPr>
        <w:t xml:space="preserve"> en considération pour l'interprétation du marché</w:t>
      </w:r>
      <w:r w:rsidR="00B919B4">
        <w:rPr>
          <w:rFonts w:asciiTheme="minorHAnsi" w:hAnsiTheme="minorHAnsi"/>
          <w:snapToGrid/>
          <w:szCs w:val="24"/>
          <w:lang w:bidi="ar-SA"/>
        </w:rPr>
        <w:t>, y compris si un litige s’élève sur celle-ci</w:t>
      </w:r>
      <w:r w:rsidRPr="00924C66">
        <w:rPr>
          <w:rFonts w:asciiTheme="minorHAnsi" w:hAnsiTheme="minorHAnsi"/>
          <w:snapToGrid/>
          <w:szCs w:val="24"/>
          <w:lang w:bidi="ar-SA"/>
        </w:rPr>
        <w:t xml:space="preserve">. </w:t>
      </w:r>
    </w:p>
    <w:p w14:paraId="2C013E9C" w14:textId="79870C74"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2</w:t>
      </w:r>
      <w:r w:rsidRPr="00924C66">
        <w:rPr>
          <w:rFonts w:asciiTheme="minorHAnsi" w:hAnsiTheme="minorHAnsi"/>
          <w:snapToGrid/>
          <w:szCs w:val="24"/>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w:t>
      </w:r>
      <w:r w:rsidR="00D70E78" w:rsidRPr="00924C66">
        <w:rPr>
          <w:rFonts w:asciiTheme="minorHAnsi" w:hAnsiTheme="minorHAnsi"/>
          <w:snapToGrid/>
          <w:szCs w:val="24"/>
          <w:lang w:bidi="ar-SA"/>
        </w:rPr>
        <w:t>3</w:t>
      </w:r>
      <w:r w:rsidRPr="00924C66">
        <w:rPr>
          <w:rFonts w:asciiTheme="minorHAnsi" w:hAnsiTheme="minorHAnsi"/>
          <w:snapToGrid/>
          <w:szCs w:val="24"/>
          <w:lang w:bidi="ar-SA"/>
        </w:rPr>
        <w:t xml:space="preserve">. Les mots désignant des personnes ou des parties incluent les sociétés et entreprises et tout organisme ayant la capacité juridique. </w:t>
      </w:r>
    </w:p>
    <w:p w14:paraId="0DAE80EB" w14:textId="77777777" w:rsidR="00213EC6" w:rsidRPr="00924C66" w:rsidRDefault="00213EC6" w:rsidP="00924C66">
      <w:pPr>
        <w:pStyle w:val="Titre2"/>
        <w:ind w:left="567"/>
        <w:rPr>
          <w:rFonts w:asciiTheme="minorHAnsi" w:hAnsiTheme="minorHAnsi"/>
          <w:snapToGrid/>
          <w:sz w:val="24"/>
          <w:lang w:bidi="ar-SA"/>
        </w:rPr>
      </w:pPr>
      <w:bookmarkStart w:id="60" w:name="_Toc98425370"/>
      <w:r w:rsidRPr="00924C66">
        <w:rPr>
          <w:rFonts w:asciiTheme="minorHAnsi" w:hAnsiTheme="minorHAnsi"/>
          <w:snapToGrid/>
          <w:sz w:val="24"/>
          <w:lang w:bidi="ar-SA"/>
        </w:rPr>
        <w:t>Article 2 - Langue applicable au marché</w:t>
      </w:r>
      <w:bookmarkEnd w:id="60"/>
      <w:r w:rsidRPr="00924C66">
        <w:rPr>
          <w:rFonts w:asciiTheme="minorHAnsi" w:hAnsiTheme="minorHAnsi"/>
          <w:snapToGrid/>
          <w:sz w:val="24"/>
          <w:lang w:bidi="ar-SA"/>
        </w:rPr>
        <w:t xml:space="preserve"> </w:t>
      </w:r>
    </w:p>
    <w:p w14:paraId="2A4CBE95" w14:textId="62F3173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2.1. La langue applicable au marché et à toutes les communications entre le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leurs représentants est telle qu'indiquée dans les conditions particulières. </w:t>
      </w:r>
    </w:p>
    <w:p w14:paraId="5D383577" w14:textId="77777777" w:rsidR="00213EC6" w:rsidRPr="00924C66" w:rsidRDefault="00213EC6" w:rsidP="00924C66">
      <w:pPr>
        <w:pStyle w:val="Titre2"/>
        <w:ind w:left="567"/>
        <w:rPr>
          <w:rFonts w:asciiTheme="minorHAnsi" w:hAnsiTheme="minorHAnsi"/>
          <w:snapToGrid/>
          <w:sz w:val="24"/>
          <w:lang w:bidi="ar-SA"/>
        </w:rPr>
      </w:pPr>
      <w:bookmarkStart w:id="61" w:name="_Toc98425371"/>
      <w:r w:rsidRPr="00924C66">
        <w:rPr>
          <w:rFonts w:asciiTheme="minorHAnsi" w:hAnsiTheme="minorHAnsi"/>
          <w:snapToGrid/>
          <w:sz w:val="24"/>
          <w:lang w:bidi="ar-SA"/>
        </w:rPr>
        <w:t>Article 3 - Ordre hiérarchique des documents contractuels</w:t>
      </w:r>
      <w:bookmarkEnd w:id="61"/>
      <w:r w:rsidRPr="00924C66">
        <w:rPr>
          <w:rFonts w:asciiTheme="minorHAnsi" w:hAnsiTheme="minorHAnsi"/>
          <w:snapToGrid/>
          <w:sz w:val="24"/>
          <w:lang w:bidi="ar-SA"/>
        </w:rPr>
        <w:t xml:space="preserve"> </w:t>
      </w:r>
    </w:p>
    <w:p w14:paraId="40DBB868" w14:textId="2C8613C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3.1. L’ordre hiérarchique des documents contractuels est celui qui est stipulé dans</w:t>
      </w:r>
      <w:r w:rsidR="00102477">
        <w:rPr>
          <w:rFonts w:asciiTheme="minorHAnsi" w:hAnsiTheme="minorHAnsi"/>
          <w:snapToGrid/>
          <w:szCs w:val="24"/>
          <w:lang w:bidi="ar-SA"/>
        </w:rPr>
        <w:t xml:space="preserve"> </w:t>
      </w:r>
      <w:r w:rsidR="00D70E78" w:rsidRPr="00924C66">
        <w:rPr>
          <w:rFonts w:asciiTheme="minorHAnsi" w:hAnsiTheme="minorHAnsi"/>
          <w:snapToGrid/>
          <w:szCs w:val="24"/>
          <w:lang w:bidi="ar-SA"/>
        </w:rPr>
        <w:t>les conditions particulières</w:t>
      </w:r>
      <w:r w:rsidRPr="00924C66">
        <w:rPr>
          <w:rFonts w:asciiTheme="minorHAnsi" w:hAnsiTheme="minorHAnsi"/>
          <w:snapToGrid/>
          <w:szCs w:val="24"/>
          <w:lang w:bidi="ar-SA"/>
        </w:rPr>
        <w:t xml:space="preserve">. </w:t>
      </w:r>
    </w:p>
    <w:p w14:paraId="483E4380" w14:textId="77777777" w:rsidR="00213EC6" w:rsidRPr="00924C66" w:rsidRDefault="00213EC6" w:rsidP="00924C66">
      <w:pPr>
        <w:pStyle w:val="Titre2"/>
        <w:ind w:left="567"/>
        <w:rPr>
          <w:rFonts w:asciiTheme="minorHAnsi" w:hAnsiTheme="minorHAnsi"/>
          <w:snapToGrid/>
          <w:sz w:val="24"/>
          <w:lang w:bidi="ar-SA"/>
        </w:rPr>
      </w:pPr>
      <w:bookmarkStart w:id="62" w:name="_Toc98425372"/>
      <w:r w:rsidRPr="00924C66">
        <w:rPr>
          <w:rFonts w:asciiTheme="minorHAnsi" w:hAnsiTheme="minorHAnsi"/>
          <w:snapToGrid/>
          <w:sz w:val="24"/>
          <w:lang w:bidi="ar-SA"/>
        </w:rPr>
        <w:t>Article 4 - Communications</w:t>
      </w:r>
      <w:bookmarkEnd w:id="62"/>
      <w:r w:rsidRPr="00924C66">
        <w:rPr>
          <w:rFonts w:asciiTheme="minorHAnsi" w:hAnsiTheme="minorHAnsi"/>
          <w:snapToGrid/>
          <w:sz w:val="24"/>
          <w:lang w:bidi="ar-SA"/>
        </w:rPr>
        <w:t xml:space="preserve"> </w:t>
      </w:r>
    </w:p>
    <w:p w14:paraId="631B6BBA" w14:textId="22CE329C"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4.1. Les communications écrites entre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4.2. Si l'expéditeur d'une communication demande un accusé de réception, il l'indique dans sa </w:t>
      </w:r>
      <w:proofErr w:type="gramStart"/>
      <w:r w:rsidRPr="00924C66">
        <w:rPr>
          <w:rFonts w:asciiTheme="minorHAnsi" w:hAnsiTheme="minorHAnsi"/>
          <w:snapToGrid/>
          <w:szCs w:val="24"/>
          <w:lang w:bidi="ar-SA"/>
        </w:rPr>
        <w:t>communication;</w:t>
      </w:r>
      <w:proofErr w:type="gramEnd"/>
      <w:r w:rsidRPr="00924C66">
        <w:rPr>
          <w:rFonts w:asciiTheme="minorHAnsi" w:hAnsiTheme="minorHAnsi"/>
          <w:snapToGrid/>
          <w:szCs w:val="24"/>
          <w:lang w:bidi="ar-SA"/>
        </w:rPr>
        <w:t xml:space="preserve"> il doit demander un accusé de réception chaque fois que la date de réception est assortie d'un délai. En tout cas, il doit prendre toutes les dispositions nécessaires pour assurer la réception de sa communication dans les délais. </w:t>
      </w:r>
    </w:p>
    <w:p w14:paraId="4C3EEE47" w14:textId="598B382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924C66">
        <w:rPr>
          <w:rFonts w:asciiTheme="minorHAnsi" w:hAnsiTheme="minorHAnsi"/>
          <w:snapToGrid/>
          <w:szCs w:val="24"/>
          <w:lang w:bidi="ar-SA"/>
        </w:rPr>
        <w:lastRenderedPageBreak/>
        <w:t xml:space="preserve">décision doivent être,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contraires, sous forme écrite, et les termes</w:t>
      </w:r>
      <w:proofErr w:type="gramStart"/>
      <w:r w:rsidRPr="00924C66">
        <w:rPr>
          <w:rFonts w:asciiTheme="minorHAnsi" w:hAnsiTheme="minorHAnsi"/>
          <w:snapToGrid/>
          <w:szCs w:val="24"/>
          <w:lang w:bidi="ar-SA"/>
        </w:rPr>
        <w:t xml:space="preserve"> «notifier</w:t>
      </w:r>
      <w:proofErr w:type="gramEnd"/>
      <w:r w:rsidRPr="00924C66">
        <w:rPr>
          <w:rFonts w:asciiTheme="minorHAnsi" w:hAnsiTheme="minorHAnsi"/>
          <w:snapToGrid/>
          <w:szCs w:val="24"/>
          <w:lang w:bidi="ar-SA"/>
        </w:rPr>
        <w:t>»,</w:t>
      </w:r>
      <w:proofErr w:type="gramStart"/>
      <w:r w:rsidRPr="00924C66">
        <w:rPr>
          <w:rFonts w:asciiTheme="minorHAnsi" w:hAnsiTheme="minorHAnsi"/>
          <w:snapToGrid/>
          <w:szCs w:val="24"/>
          <w:lang w:bidi="ar-SA"/>
        </w:rPr>
        <w:t xml:space="preserve"> «donner</w:t>
      </w:r>
      <w:proofErr w:type="gramEnd"/>
      <w:r w:rsidRPr="00924C66">
        <w:rPr>
          <w:rFonts w:asciiTheme="minorHAnsi" w:hAnsiTheme="minorHAnsi"/>
          <w:snapToGrid/>
          <w:szCs w:val="24"/>
          <w:lang w:bidi="ar-SA"/>
        </w:rPr>
        <w:t xml:space="preserve"> un </w:t>
      </w:r>
      <w:proofErr w:type="gramStart"/>
      <w:r w:rsidRPr="00924C66">
        <w:rPr>
          <w:rFonts w:asciiTheme="minorHAnsi" w:hAnsiTheme="minorHAnsi"/>
          <w:snapToGrid/>
          <w:szCs w:val="24"/>
          <w:lang w:bidi="ar-SA"/>
        </w:rPr>
        <w:t>préavis»</w:t>
      </w:r>
      <w:proofErr w:type="gramEnd"/>
      <w:r w:rsidRPr="00924C66">
        <w:rPr>
          <w:rFonts w:asciiTheme="minorHAnsi" w:hAnsiTheme="minorHAnsi"/>
          <w:snapToGrid/>
          <w:szCs w:val="24"/>
          <w:lang w:bidi="ar-SA"/>
        </w:rPr>
        <w:t>,</w:t>
      </w:r>
      <w:proofErr w:type="gramStart"/>
      <w:r w:rsidRPr="00924C66">
        <w:rPr>
          <w:rFonts w:asciiTheme="minorHAnsi" w:hAnsiTheme="minorHAnsi"/>
          <w:snapToGrid/>
          <w:szCs w:val="24"/>
          <w:lang w:bidi="ar-SA"/>
        </w:rPr>
        <w:t xml:space="preserve"> «consentir</w:t>
      </w:r>
      <w:proofErr w:type="gramEnd"/>
      <w:r w:rsidRPr="00924C66">
        <w:rPr>
          <w:rFonts w:asciiTheme="minorHAnsi" w:hAnsiTheme="minorHAnsi"/>
          <w:snapToGrid/>
          <w:szCs w:val="24"/>
          <w:lang w:bidi="ar-SA"/>
        </w:rPr>
        <w:t>»,</w:t>
      </w:r>
      <w:proofErr w:type="gramStart"/>
      <w:r w:rsidRPr="00924C66">
        <w:rPr>
          <w:rFonts w:asciiTheme="minorHAnsi" w:hAnsiTheme="minorHAnsi"/>
          <w:snapToGrid/>
          <w:szCs w:val="24"/>
          <w:lang w:bidi="ar-SA"/>
        </w:rPr>
        <w:t xml:space="preserve"> «approuver</w:t>
      </w:r>
      <w:proofErr w:type="gramEnd"/>
      <w:r w:rsidRPr="00924C66">
        <w:rPr>
          <w:rFonts w:asciiTheme="minorHAnsi" w:hAnsiTheme="minorHAnsi"/>
          <w:snapToGrid/>
          <w:szCs w:val="24"/>
          <w:lang w:bidi="ar-SA"/>
        </w:rPr>
        <w:t>»,</w:t>
      </w:r>
      <w:proofErr w:type="gramStart"/>
      <w:r w:rsidRPr="00924C66">
        <w:rPr>
          <w:rFonts w:asciiTheme="minorHAnsi" w:hAnsiTheme="minorHAnsi"/>
          <w:snapToGrid/>
          <w:szCs w:val="24"/>
          <w:lang w:bidi="ar-SA"/>
        </w:rPr>
        <w:t xml:space="preserve"> «agréer</w:t>
      </w:r>
      <w:proofErr w:type="gramEnd"/>
      <w:r w:rsidRPr="00924C66">
        <w:rPr>
          <w:rFonts w:asciiTheme="minorHAnsi" w:hAnsiTheme="minorHAnsi"/>
          <w:snapToGrid/>
          <w:szCs w:val="24"/>
          <w:lang w:bidi="ar-SA"/>
        </w:rPr>
        <w:t>»,</w:t>
      </w:r>
      <w:proofErr w:type="gramStart"/>
      <w:r w:rsidRPr="00924C66">
        <w:rPr>
          <w:rFonts w:asciiTheme="minorHAnsi" w:hAnsiTheme="minorHAnsi"/>
          <w:snapToGrid/>
          <w:szCs w:val="24"/>
          <w:lang w:bidi="ar-SA"/>
        </w:rPr>
        <w:t xml:space="preserve"> «certifier</w:t>
      </w:r>
      <w:proofErr w:type="gramEnd"/>
      <w:r w:rsidRPr="00924C66">
        <w:rPr>
          <w:rFonts w:asciiTheme="minorHAnsi" w:hAnsiTheme="minorHAnsi"/>
          <w:snapToGrid/>
          <w:szCs w:val="24"/>
          <w:lang w:bidi="ar-SA"/>
        </w:rPr>
        <w:t>» ou</w:t>
      </w:r>
      <w:proofErr w:type="gramStart"/>
      <w:r w:rsidRPr="00924C66">
        <w:rPr>
          <w:rFonts w:asciiTheme="minorHAnsi" w:hAnsiTheme="minorHAnsi"/>
          <w:snapToGrid/>
          <w:szCs w:val="24"/>
          <w:lang w:bidi="ar-SA"/>
        </w:rPr>
        <w:t xml:space="preserve"> «décider</w:t>
      </w:r>
      <w:proofErr w:type="gramEnd"/>
      <w:r w:rsidRPr="00924C66">
        <w:rPr>
          <w:rFonts w:asciiTheme="minorHAnsi" w:hAnsiTheme="minorHAnsi"/>
          <w:snapToGrid/>
          <w:szCs w:val="24"/>
          <w:lang w:bidi="ar-SA"/>
        </w:rPr>
        <w:t xml:space="preserve">» emportent la même conséquence. Le consentement, l'approbation, l'agrément, le certificat ou la décision ne sont ni refusés ni retardés abusivement. </w:t>
      </w:r>
    </w:p>
    <w:p w14:paraId="2547F7D4" w14:textId="74530F44" w:rsidR="00213EC6" w:rsidRPr="00924C66" w:rsidRDefault="00213EC6" w:rsidP="00924C66">
      <w:pPr>
        <w:pStyle w:val="Titre2"/>
        <w:ind w:left="567"/>
        <w:rPr>
          <w:rFonts w:asciiTheme="minorHAnsi" w:hAnsiTheme="minorHAnsi"/>
          <w:snapToGrid/>
          <w:sz w:val="24"/>
          <w:lang w:bidi="ar-SA"/>
        </w:rPr>
      </w:pPr>
      <w:bookmarkStart w:id="63" w:name="_Toc98425373"/>
      <w:r w:rsidRPr="00924C66">
        <w:rPr>
          <w:rFonts w:asciiTheme="minorHAnsi" w:hAnsiTheme="minorHAnsi"/>
          <w:snapToGrid/>
          <w:sz w:val="24"/>
          <w:lang w:bidi="ar-SA"/>
        </w:rPr>
        <w:t>Article 5 - Le maître d'</w:t>
      </w:r>
      <w:r w:rsidR="00D70E78" w:rsidRPr="00924C66">
        <w:rPr>
          <w:rFonts w:asciiTheme="minorHAnsi" w:hAnsiTheme="minorHAnsi"/>
          <w:snapToGrid/>
          <w:sz w:val="24"/>
          <w:lang w:bidi="ar-SA"/>
        </w:rPr>
        <w:t>œuvre</w:t>
      </w:r>
      <w:r w:rsidRPr="00924C66">
        <w:rPr>
          <w:rFonts w:asciiTheme="minorHAnsi" w:hAnsiTheme="minorHAnsi"/>
          <w:snapToGrid/>
          <w:sz w:val="24"/>
          <w:lang w:bidi="ar-SA"/>
        </w:rPr>
        <w:t xml:space="preserve"> et le représentant du maître d'</w:t>
      </w:r>
      <w:r w:rsidR="00D70E78" w:rsidRPr="00924C66">
        <w:rPr>
          <w:rFonts w:asciiTheme="minorHAnsi" w:hAnsiTheme="minorHAnsi"/>
          <w:snapToGrid/>
          <w:sz w:val="24"/>
          <w:lang w:bidi="ar-SA"/>
        </w:rPr>
        <w:t>œuvre</w:t>
      </w:r>
      <w:bookmarkEnd w:id="63"/>
      <w:r w:rsidRPr="00924C66">
        <w:rPr>
          <w:rFonts w:asciiTheme="minorHAnsi" w:hAnsiTheme="minorHAnsi"/>
          <w:snapToGrid/>
          <w:sz w:val="24"/>
          <w:lang w:bidi="ar-SA"/>
        </w:rPr>
        <w:t xml:space="preserve"> </w:t>
      </w:r>
    </w:p>
    <w:p w14:paraId="49769AF2" w14:textId="253D808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5.1.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accomplit les tâches stipulées dans le marché. Sauf si le marché l'indique expressément, le maître d'</w:t>
      </w:r>
      <w:r w:rsidR="001172AB" w:rsidRPr="00924C66">
        <w:rPr>
          <w:rFonts w:asciiTheme="minorHAnsi" w:hAnsiTheme="minorHAnsi"/>
          <w:snapToGrid/>
          <w:szCs w:val="24"/>
          <w:lang w:bidi="ar-SA"/>
        </w:rPr>
        <w:t>œuvre</w:t>
      </w:r>
      <w:r w:rsidRPr="00924C66">
        <w:rPr>
          <w:rFonts w:asciiTheme="minorHAnsi" w:hAnsiTheme="minorHAnsi"/>
          <w:snapToGrid/>
          <w:szCs w:val="24"/>
          <w:lang w:bidi="ar-SA"/>
        </w:rPr>
        <w:t xml:space="preserve"> n'est habilité à délier le contractant d'aucune de ses obligations contractuelles. </w:t>
      </w:r>
    </w:p>
    <w:p w14:paraId="6623191E" w14:textId="5B7842C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émis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même temps que l’ordre de commencer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pour mission de surveiller et de contrôler les travaux et de tester et d’examiner les matériaux mis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la qualité d’exécution des ouvrages.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des coûts supplémentaires à payer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ni d’introduire des modifications dans la nature ou l’importance des travaux. </w:t>
      </w:r>
    </w:p>
    <w:p w14:paraId="6B87809E" w14:textId="79FD4520"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5.3. Toute communication faite au contractant par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d'une telle délégation produit les mêmes effets que si elle avait été faite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réserve </w:t>
      </w:r>
      <w:proofErr w:type="gramStart"/>
      <w:r w:rsidRPr="00924C66">
        <w:rPr>
          <w:rFonts w:asciiTheme="minorHAnsi" w:hAnsiTheme="minorHAnsi"/>
          <w:snapToGrid/>
          <w:szCs w:val="24"/>
          <w:lang w:bidi="ar-SA"/>
        </w:rPr>
        <w:t>que:</w:t>
      </w:r>
      <w:proofErr w:type="gramEnd"/>
      <w:r w:rsidRPr="00924C66">
        <w:rPr>
          <w:rFonts w:asciiTheme="minorHAnsi" w:hAnsiTheme="minorHAnsi"/>
          <w:snapToGrid/>
          <w:szCs w:val="24"/>
          <w:lang w:bidi="ar-SA"/>
        </w:rPr>
        <w:t xml:space="preserve"> </w:t>
      </w:r>
    </w:p>
    <w:p w14:paraId="485E1CBE" w14:textId="534C85DE"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le représentant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d'exprimer sa désapprobation quant à un ouvrage, des matériaux ou des équipements, cette omission ne porte pas atteinte au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d'exprimer sa désapprobation quant à cet ouvrage, ces matériaux ou ces équipements et de donner les instructions nécessaires en vue de leur </w:t>
      </w:r>
      <w:proofErr w:type="gramStart"/>
      <w:r w:rsidRPr="00924C66">
        <w:rPr>
          <w:rFonts w:asciiTheme="minorHAnsi" w:hAnsiTheme="minorHAnsi"/>
          <w:snapToGrid/>
          <w:szCs w:val="24"/>
          <w:lang w:bidi="ar-SA"/>
        </w:rPr>
        <w:t>rectification;</w:t>
      </w:r>
      <w:proofErr w:type="gramEnd"/>
      <w:r w:rsidRPr="00924C66">
        <w:rPr>
          <w:rFonts w:asciiTheme="minorHAnsi" w:hAnsiTheme="minorHAnsi"/>
          <w:snapToGrid/>
          <w:szCs w:val="24"/>
          <w:lang w:bidi="ar-SA"/>
        </w:rPr>
        <w:t xml:space="preserve"> </w:t>
      </w:r>
    </w:p>
    <w:p w14:paraId="5D817BDD" w14:textId="39B865D3" w:rsidR="00213EC6" w:rsidRPr="00924C66" w:rsidRDefault="00213EC6" w:rsidP="009179E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libre d'infirmer ou de modifier le contenu de la communication. </w:t>
      </w:r>
    </w:p>
    <w:p w14:paraId="4B79BB21" w14:textId="722710C3"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5.4. Les instructions et/ou les ordres émanant par écrit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924C66" w:rsidRDefault="00213EC6" w:rsidP="00924C66">
      <w:pPr>
        <w:pStyle w:val="Titre2"/>
        <w:ind w:left="567"/>
        <w:rPr>
          <w:rFonts w:asciiTheme="minorHAnsi" w:hAnsiTheme="minorHAnsi"/>
          <w:snapToGrid/>
          <w:sz w:val="24"/>
          <w:lang w:bidi="ar-SA"/>
        </w:rPr>
      </w:pPr>
      <w:bookmarkStart w:id="64" w:name="_Toc98425374"/>
      <w:r w:rsidRPr="00924C66">
        <w:rPr>
          <w:rFonts w:asciiTheme="minorHAnsi" w:hAnsiTheme="minorHAnsi"/>
          <w:snapToGrid/>
          <w:sz w:val="24"/>
          <w:lang w:bidi="ar-SA"/>
        </w:rPr>
        <w:lastRenderedPageBreak/>
        <w:t>Article 6 - Cession</w:t>
      </w:r>
      <w:bookmarkEnd w:id="64"/>
      <w:r w:rsidRPr="00924C66">
        <w:rPr>
          <w:rFonts w:asciiTheme="minorHAnsi" w:hAnsiTheme="minorHAnsi"/>
          <w:snapToGrid/>
          <w:sz w:val="24"/>
          <w:lang w:bidi="ar-SA"/>
        </w:rPr>
        <w:t xml:space="preserve"> </w:t>
      </w:r>
    </w:p>
    <w:p w14:paraId="0A16255E" w14:textId="4A4F675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6.1. Une cession n'est valable que si elle fait l'objet d'une convention écrite par laquelle le contractant transfère tout ou partie de son marché à un tiers. </w:t>
      </w:r>
    </w:p>
    <w:p w14:paraId="4E1EF5A6" w14:textId="5DE18EE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6.2. Le contractant ne peut, sans le consentement préalable </w:t>
      </w:r>
      <w:r w:rsidR="009E6700">
        <w:rPr>
          <w:rFonts w:asciiTheme="minorHAnsi" w:hAnsiTheme="minorHAnsi"/>
          <w:snapToGrid/>
          <w:szCs w:val="24"/>
          <w:lang w:bidi="ar-SA"/>
        </w:rPr>
        <w:t xml:space="preserve">d’Expertise </w:t>
      </w:r>
      <w:r w:rsidR="002875D0">
        <w:rPr>
          <w:rFonts w:asciiTheme="minorHAnsi" w:hAnsiTheme="minorHAnsi"/>
          <w:snapToGrid/>
          <w:szCs w:val="24"/>
          <w:lang w:bidi="ar-SA"/>
        </w:rPr>
        <w:t>France,</w:t>
      </w:r>
      <w:r w:rsidRPr="00924C66">
        <w:rPr>
          <w:rFonts w:asciiTheme="minorHAnsi" w:hAnsiTheme="minorHAnsi"/>
          <w:snapToGrid/>
          <w:szCs w:val="24"/>
          <w:lang w:bidi="ar-SA"/>
        </w:rPr>
        <w:t xml:space="preserve"> céder tout ou partie du marché ou tout avantage ou intérêt qui en découle, sauf dans les cas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14:paraId="14C2C39D"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constitution d'une sûreté en faveur des banques du contractant sur toute somme due ou susceptible de lui être due au titre du marché,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0ED71D81" w14:textId="77777777" w:rsidR="00213EC6" w:rsidRPr="00924C66" w:rsidRDefault="00213EC6" w:rsidP="00747021">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6.3. Aux fins de l'article 6, paragraphe 2, l'approbation d'une cession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délie pas le contractant de ses obligations pour la partie du marché déjà exécutée ou pour la partie qui n'a pas été cédée. </w:t>
      </w:r>
    </w:p>
    <w:p w14:paraId="505E323C" w14:textId="45E99A62"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6.4. Si le contractant a cédé son marché sans autorisation, </w:t>
      </w:r>
      <w:r w:rsidR="00FC0FA3">
        <w:rPr>
          <w:rFonts w:asciiTheme="minorHAnsi" w:hAnsiTheme="minorHAnsi"/>
          <w:snapToGrid/>
          <w:szCs w:val="24"/>
          <w:lang w:bidi="ar-SA"/>
        </w:rPr>
        <w:t xml:space="preserve">Expertise France </w:t>
      </w:r>
      <w:r w:rsidR="00D855C1" w:rsidRPr="00D855C1">
        <w:rPr>
          <w:rFonts w:asciiTheme="minorHAnsi" w:hAnsiTheme="minorHAnsi"/>
          <w:snapToGrid/>
          <w:szCs w:val="24"/>
          <w:lang w:bidi="ar-SA"/>
        </w:rPr>
        <w:t xml:space="preserve">peut, sans mise en demeure, appliquer de plein droit les sanctions pour défaut d’exécution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3</w:t>
      </w:r>
      <w:r w:rsidR="00D855C1" w:rsidRPr="00D855C1">
        <w:rPr>
          <w:rFonts w:asciiTheme="minorHAnsi" w:hAnsiTheme="minorHAnsi"/>
          <w:snapToGrid/>
          <w:szCs w:val="24"/>
          <w:lang w:bidi="ar-SA"/>
        </w:rPr>
        <w:t xml:space="preserve"> et/ou résilier le marché dans les conditions prévues à l’article </w:t>
      </w:r>
      <w:r w:rsidR="00E679C8">
        <w:rPr>
          <w:rFonts w:asciiTheme="minorHAnsi" w:hAnsiTheme="minorHAnsi"/>
          <w:snapToGrid/>
          <w:szCs w:val="24"/>
          <w:lang w:bidi="ar-SA"/>
        </w:rPr>
        <w:t>6</w:t>
      </w:r>
      <w:r w:rsidR="004E7118">
        <w:rPr>
          <w:rFonts w:asciiTheme="minorHAnsi" w:hAnsiTheme="minorHAnsi"/>
          <w:snapToGrid/>
          <w:szCs w:val="24"/>
          <w:lang w:bidi="ar-SA"/>
        </w:rPr>
        <w:t>4</w:t>
      </w:r>
      <w:r w:rsidRPr="00924C66">
        <w:rPr>
          <w:rFonts w:asciiTheme="minorHAnsi" w:hAnsiTheme="minorHAnsi"/>
          <w:snapToGrid/>
          <w:szCs w:val="24"/>
          <w:lang w:bidi="ar-SA"/>
        </w:rPr>
        <w:t xml:space="preserve">. </w:t>
      </w:r>
    </w:p>
    <w:p w14:paraId="48BA0BAD"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6.6. Avant de donner son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924C66" w:rsidRDefault="00213EC6" w:rsidP="00924C66">
      <w:pPr>
        <w:pStyle w:val="Titre2"/>
        <w:ind w:left="567"/>
        <w:rPr>
          <w:rFonts w:asciiTheme="minorHAnsi" w:hAnsiTheme="minorHAnsi"/>
          <w:snapToGrid/>
          <w:sz w:val="24"/>
          <w:lang w:bidi="ar-SA"/>
        </w:rPr>
      </w:pPr>
      <w:bookmarkStart w:id="65" w:name="_Toc98425375"/>
      <w:r w:rsidRPr="00924C66">
        <w:rPr>
          <w:rFonts w:asciiTheme="minorHAnsi" w:hAnsiTheme="minorHAnsi"/>
          <w:snapToGrid/>
          <w:sz w:val="24"/>
          <w:lang w:bidi="ar-SA"/>
        </w:rPr>
        <w:t>Article 7 - Sous-traitance</w:t>
      </w:r>
      <w:bookmarkEnd w:id="65"/>
      <w:r w:rsidRPr="00924C66">
        <w:rPr>
          <w:rFonts w:asciiTheme="minorHAnsi" w:hAnsiTheme="minorHAnsi"/>
          <w:snapToGrid/>
          <w:sz w:val="24"/>
          <w:lang w:bidi="ar-SA"/>
        </w:rPr>
        <w:t xml:space="preserve"> </w:t>
      </w:r>
    </w:p>
    <w:p w14:paraId="1CE8F538" w14:textId="781A5FC0"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Pr>
          <w:rFonts w:asciiTheme="minorHAnsi" w:hAnsiTheme="minorHAnsi"/>
          <w:snapToGrid/>
          <w:szCs w:val="24"/>
          <w:lang w:bidi="ar-SA"/>
        </w:rPr>
        <w:t>des</w:t>
      </w:r>
      <w:proofErr w:type="gramStart"/>
      <w:r w:rsidR="007C1A17">
        <w:rPr>
          <w:rFonts w:asciiTheme="minorHAnsi" w:hAnsiTheme="minorHAnsi"/>
          <w:snapToGrid/>
          <w:szCs w:val="24"/>
          <w:lang w:bidi="ar-SA"/>
        </w:rPr>
        <w:t xml:space="preserve"> </w:t>
      </w:r>
      <w:r w:rsidRPr="00924C66">
        <w:rPr>
          <w:rFonts w:asciiTheme="minorHAnsi" w:hAnsiTheme="minorHAnsi"/>
          <w:snapToGrid/>
          <w:szCs w:val="24"/>
          <w:lang w:bidi="ar-SA"/>
        </w:rPr>
        <w:t>«contrats</w:t>
      </w:r>
      <w:proofErr w:type="gramEnd"/>
      <w:r w:rsidRPr="00924C66">
        <w:rPr>
          <w:rFonts w:asciiTheme="minorHAnsi" w:hAnsiTheme="minorHAnsi"/>
          <w:snapToGrid/>
          <w:szCs w:val="24"/>
          <w:lang w:bidi="ar-SA"/>
        </w:rPr>
        <w:t xml:space="preserve"> de sous-</w:t>
      </w:r>
      <w:proofErr w:type="gramStart"/>
      <w:r w:rsidRPr="00924C66">
        <w:rPr>
          <w:rFonts w:asciiTheme="minorHAnsi" w:hAnsiTheme="minorHAnsi"/>
          <w:snapToGrid/>
          <w:szCs w:val="24"/>
          <w:lang w:bidi="ar-SA"/>
        </w:rPr>
        <w:t>traitance»</w:t>
      </w:r>
      <w:proofErr w:type="gramEnd"/>
      <w:r w:rsidRPr="00924C66">
        <w:rPr>
          <w:rFonts w:asciiTheme="minorHAnsi" w:hAnsiTheme="minorHAnsi"/>
          <w:snapToGrid/>
          <w:szCs w:val="24"/>
          <w:lang w:bidi="ar-SA"/>
        </w:rPr>
        <w:t xml:space="preserve"> visés au présent article. </w:t>
      </w:r>
    </w:p>
    <w:p w14:paraId="3014325F" w14:textId="04CF91CB"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7.2. Le contractant demande l'approbation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cas de recours à la sous-traitance. Cette demande doit indiquer les éléments du marché à sous-traiter et l’identité du ou des sous-traitants. </w:t>
      </w:r>
    </w:p>
    <w:p w14:paraId="11DD35DD" w14:textId="12F268CE"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Dans un délai de 30 jours à compter de la réception de la demande d’autorisation,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soit étend le délai de 15 jours supplémentaires maximum, soit </w:t>
      </w:r>
      <w:proofErr w:type="spellStart"/>
      <w:r w:rsidRPr="00924C66">
        <w:rPr>
          <w:rFonts w:asciiTheme="minorHAnsi" w:hAnsiTheme="minorHAnsi"/>
          <w:snapToGrid/>
          <w:szCs w:val="24"/>
          <w:lang w:bidi="ar-SA"/>
        </w:rPr>
        <w:t>notifie</w:t>
      </w:r>
      <w:proofErr w:type="spellEnd"/>
      <w:r w:rsidRPr="00924C66">
        <w:rPr>
          <w:rFonts w:asciiTheme="minorHAnsi" w:hAnsiTheme="minorHAnsi"/>
          <w:snapToGrid/>
          <w:szCs w:val="24"/>
          <w:lang w:bidi="ar-SA"/>
        </w:rPr>
        <w:t xml:space="preserve"> sa décision au contractant et la motive en cas de refus d’autorisation. En l’absence de décision notifiée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délai, la demande est réputée approuvée à la fin du délai. </w:t>
      </w:r>
    </w:p>
    <w:p w14:paraId="6E682078"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7.4. Sous réserve de l'article 7, paragraphe 6, et de l'article 52, aucun contrat de sous-traitance ne peut créer de relations contractuelles entre un sous-traitant et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p>
    <w:p w14:paraId="43272663" w14:textId="2A932072"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7.7. Si le contractant conclut un contrat de sous-traitance sans approbation,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aux articles 63 et 64. </w:t>
      </w:r>
    </w:p>
    <w:p w14:paraId="290080ED" w14:textId="160AB71D"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7.8.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juge acceptables ou poursuivre lui-même la réalisation des tâches. </w:t>
      </w:r>
    </w:p>
    <w:p w14:paraId="135EC43D" w14:textId="341FA176"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w:t>
      </w:r>
      <w:r w:rsidR="00FC0FA3" w:rsidRPr="00FB5EE7">
        <w:rPr>
          <w:rFonts w:asciiTheme="minorHAnsi" w:hAnsiTheme="minorHAnsi"/>
          <w:b/>
          <w:bCs/>
          <w:snapToGrid/>
          <w:szCs w:val="24"/>
          <w:u w:val="single"/>
          <w:lang w:bidi="ar-SA"/>
        </w:rPr>
        <w:t xml:space="preserve">D’EXPERTISE FRANCE </w:t>
      </w:r>
    </w:p>
    <w:p w14:paraId="359B1E38" w14:textId="77777777" w:rsidR="00213EC6" w:rsidRPr="00924C66" w:rsidRDefault="00213EC6" w:rsidP="00924C66">
      <w:pPr>
        <w:pStyle w:val="Titre2"/>
        <w:ind w:left="567"/>
        <w:rPr>
          <w:rFonts w:asciiTheme="minorHAnsi" w:hAnsiTheme="minorHAnsi"/>
          <w:snapToGrid/>
          <w:sz w:val="24"/>
          <w:lang w:bidi="ar-SA"/>
        </w:rPr>
      </w:pPr>
      <w:bookmarkStart w:id="66" w:name="_Toc98425376"/>
      <w:r w:rsidRPr="00924C66">
        <w:rPr>
          <w:rFonts w:asciiTheme="minorHAnsi" w:hAnsiTheme="minorHAnsi"/>
          <w:snapToGrid/>
          <w:sz w:val="24"/>
          <w:lang w:bidi="ar-SA"/>
        </w:rPr>
        <w:t>Article 8 - Documents à fournir</w:t>
      </w:r>
      <w:bookmarkEnd w:id="66"/>
      <w:r w:rsidRPr="00924C66">
        <w:rPr>
          <w:rFonts w:asciiTheme="minorHAnsi" w:hAnsiTheme="minorHAnsi"/>
          <w:snapToGrid/>
          <w:sz w:val="24"/>
          <w:lang w:bidi="ar-SA"/>
        </w:rPr>
        <w:t xml:space="preserve"> </w:t>
      </w:r>
    </w:p>
    <w:p w14:paraId="15FB9BBE" w14:textId="1441608A"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 des conditions particulières, dans les 30 jours qui suivent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remet gratuitement au contractant un exemplaire </w:t>
      </w:r>
      <w:r w:rsidRPr="00924C66">
        <w:rPr>
          <w:rFonts w:asciiTheme="minorHAnsi" w:hAnsiTheme="minorHAnsi"/>
          <w:snapToGrid/>
          <w:szCs w:val="24"/>
          <w:lang w:bidi="ar-SA"/>
        </w:rPr>
        <w:lastRenderedPageBreak/>
        <w:t xml:space="preserve">des plans établis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tous les plans et autres documents contractuels. </w:t>
      </w:r>
    </w:p>
    <w:p w14:paraId="70928011" w14:textId="6531B2E9"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obtenir toute information utile au contrat que le contractant peut raisonnablement demander en vue de son exécution. </w:t>
      </w:r>
    </w:p>
    <w:p w14:paraId="3F480749" w14:textId="3EA9796C"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8.3. Sauf si cela se révèle nécessaire aux fins du marché, les plans, les spécifications et autres documents fournis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ne sont ni utilisés ni communiqués par le contractant à des tiers sans le consentement préalable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494C3FC7" w14:textId="657965B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8.4.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924C66" w:rsidRDefault="00213EC6" w:rsidP="00924C66">
      <w:pPr>
        <w:pStyle w:val="Titre2"/>
        <w:ind w:left="567"/>
        <w:rPr>
          <w:rFonts w:asciiTheme="minorHAnsi" w:hAnsiTheme="minorHAnsi"/>
          <w:snapToGrid/>
          <w:sz w:val="24"/>
          <w:lang w:bidi="ar-SA"/>
        </w:rPr>
      </w:pPr>
      <w:bookmarkStart w:id="67" w:name="_Toc98425377"/>
      <w:r w:rsidRPr="00924C66">
        <w:rPr>
          <w:rFonts w:asciiTheme="minorHAnsi" w:hAnsiTheme="minorHAnsi"/>
          <w:snapToGrid/>
          <w:sz w:val="24"/>
          <w:lang w:bidi="ar-SA"/>
        </w:rPr>
        <w:t>Article 9 - Accès au chantier</w:t>
      </w:r>
      <w:bookmarkEnd w:id="67"/>
      <w:r w:rsidRPr="00924C66">
        <w:rPr>
          <w:rFonts w:asciiTheme="minorHAnsi" w:hAnsiTheme="minorHAnsi"/>
          <w:snapToGrid/>
          <w:sz w:val="24"/>
          <w:lang w:bidi="ar-SA"/>
        </w:rPr>
        <w:t xml:space="preserve"> </w:t>
      </w:r>
    </w:p>
    <w:p w14:paraId="3533461F" w14:textId="5E1A3C4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chantier et ses voies d'accès à la disposition du contractant en temps utile et au fur et à mesure de l'avancement des travaux,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9.2. Le contractant n'utilise pas les terrains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à sa disposition à des fins étrangères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63E80819" w14:textId="2BF47625"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9.3. Le contractant maintient en bon état de conservation, pendant la durée de leur utilisation, les locaux mis à sa </w:t>
      </w:r>
      <w:proofErr w:type="gramStart"/>
      <w:r w:rsidRPr="00924C66">
        <w:rPr>
          <w:rFonts w:asciiTheme="minorHAnsi" w:hAnsiTheme="minorHAnsi"/>
          <w:snapToGrid/>
          <w:szCs w:val="24"/>
          <w:lang w:bidi="ar-SA"/>
        </w:rPr>
        <w:t>disposition;</w:t>
      </w:r>
      <w:proofErr w:type="gramEnd"/>
      <w:r w:rsidRPr="00924C66">
        <w:rPr>
          <w:rFonts w:asciiTheme="minorHAnsi" w:hAnsiTheme="minorHAnsi"/>
          <w:snapToGrid/>
          <w:szCs w:val="24"/>
          <w:lang w:bidi="ar-SA"/>
        </w:rPr>
        <w:t xml:space="preserve"> il les remet, à la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leur état initial après exécution du marché, compte tenu de leur usure normale. </w:t>
      </w:r>
    </w:p>
    <w:p w14:paraId="578B8D82" w14:textId="77777777" w:rsidR="00213EC6" w:rsidRPr="00924C66" w:rsidRDefault="00213EC6" w:rsidP="009179EF">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9.4. Le contractant n'a droit à aucun paiement pour les améliorations résultant de travaux qu'il a effectués de son propre chef. </w:t>
      </w:r>
    </w:p>
    <w:p w14:paraId="1FC099AF" w14:textId="77777777" w:rsidR="00213EC6" w:rsidRPr="00924C66" w:rsidRDefault="00213EC6" w:rsidP="00924C66">
      <w:pPr>
        <w:pStyle w:val="Titre2"/>
        <w:ind w:left="567"/>
        <w:rPr>
          <w:rFonts w:asciiTheme="minorHAnsi" w:hAnsiTheme="minorHAnsi"/>
          <w:snapToGrid/>
          <w:sz w:val="24"/>
          <w:lang w:bidi="ar-SA"/>
        </w:rPr>
      </w:pPr>
      <w:bookmarkStart w:id="68" w:name="_Toc98425378"/>
      <w:r w:rsidRPr="00924C66">
        <w:rPr>
          <w:rFonts w:asciiTheme="minorHAnsi" w:hAnsiTheme="minorHAnsi"/>
          <w:snapToGrid/>
          <w:sz w:val="24"/>
          <w:lang w:bidi="ar-SA"/>
        </w:rPr>
        <w:t>Article 10 - Aide en matière de réglementation locale</w:t>
      </w:r>
      <w:bookmarkEnd w:id="68"/>
      <w:r w:rsidRPr="00924C66">
        <w:rPr>
          <w:rFonts w:asciiTheme="minorHAnsi" w:hAnsiTheme="minorHAnsi"/>
          <w:snapToGrid/>
          <w:sz w:val="24"/>
          <w:lang w:bidi="ar-SA"/>
        </w:rPr>
        <w:t xml:space="preserve"> </w:t>
      </w:r>
    </w:p>
    <w:p w14:paraId="0537C247" w14:textId="2FDF205A"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10.1. Le contractant peut demander l'aide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fournir au contractant, aux frais de celui-ci, l'aide demandée. </w:t>
      </w:r>
    </w:p>
    <w:p w14:paraId="4724D95C" w14:textId="0C2184A3"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10.2. Sous réserve des dispositions législatives et réglementaires en matière de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étrangère du pays où les travaux doivent être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ainsi que les permis de séjour destinés aux membres des familles de ce personnel. </w:t>
      </w:r>
    </w:p>
    <w:p w14:paraId="6BB387C5" w14:textId="77777777" w:rsidR="00213EC6" w:rsidRPr="00924C66" w:rsidRDefault="00213EC6" w:rsidP="00924C66">
      <w:pPr>
        <w:pStyle w:val="Titre2"/>
        <w:ind w:left="567"/>
        <w:rPr>
          <w:rFonts w:asciiTheme="minorHAnsi" w:hAnsiTheme="minorHAnsi"/>
          <w:snapToGrid/>
          <w:sz w:val="24"/>
          <w:lang w:bidi="ar-SA"/>
        </w:rPr>
      </w:pPr>
      <w:bookmarkStart w:id="69" w:name="_Toc98425379"/>
      <w:r w:rsidRPr="00924C66">
        <w:rPr>
          <w:rFonts w:asciiTheme="minorHAnsi" w:hAnsiTheme="minorHAnsi"/>
          <w:snapToGrid/>
          <w:sz w:val="24"/>
          <w:lang w:bidi="ar-SA"/>
        </w:rPr>
        <w:t>Article 11 - Retards dans le paiement du personnel du contractant</w:t>
      </w:r>
      <w:bookmarkEnd w:id="69"/>
      <w:r w:rsidRPr="00924C66">
        <w:rPr>
          <w:rFonts w:asciiTheme="minorHAnsi" w:hAnsiTheme="minorHAnsi"/>
          <w:snapToGrid/>
          <w:sz w:val="24"/>
          <w:lang w:bidi="ar-SA"/>
        </w:rPr>
        <w:t xml:space="preserve"> </w:t>
      </w:r>
    </w:p>
    <w:p w14:paraId="7F7101AB" w14:textId="2479E520"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en vertu du présent article ne peut délier le contractant de ses obligations vis-à-vis de ses employés, sauf</w:t>
      </w:r>
      <w:r w:rsidR="00AD1FC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elle permet ainsi de remplir une obligation. Une telle mesure n'engage pas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l'égard des employés du contractant. </w:t>
      </w:r>
    </w:p>
    <w:p w14:paraId="2D59E8DF" w14:textId="626D473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14:paraId="6D476E47" w14:textId="77777777" w:rsidR="00213EC6" w:rsidRPr="00924C66" w:rsidRDefault="00213EC6" w:rsidP="00924C66">
      <w:pPr>
        <w:pStyle w:val="Titre2"/>
        <w:ind w:left="567"/>
        <w:rPr>
          <w:rFonts w:asciiTheme="minorHAnsi" w:hAnsiTheme="minorHAnsi"/>
          <w:snapToGrid/>
          <w:sz w:val="24"/>
          <w:lang w:bidi="ar-SA"/>
        </w:rPr>
      </w:pPr>
      <w:bookmarkStart w:id="70" w:name="_Toc98425380"/>
      <w:r w:rsidRPr="00924C66">
        <w:rPr>
          <w:rFonts w:asciiTheme="minorHAnsi" w:hAnsiTheme="minorHAnsi"/>
          <w:snapToGrid/>
          <w:sz w:val="24"/>
          <w:lang w:bidi="ar-SA"/>
        </w:rPr>
        <w:t>Article 12 - Obligations générales</w:t>
      </w:r>
      <w:bookmarkEnd w:id="70"/>
      <w:r w:rsidRPr="00924C66">
        <w:rPr>
          <w:rFonts w:asciiTheme="minorHAnsi" w:hAnsiTheme="minorHAnsi"/>
          <w:snapToGrid/>
          <w:sz w:val="24"/>
          <w:lang w:bidi="ar-SA"/>
        </w:rPr>
        <w:t xml:space="preserve"> </w:t>
      </w:r>
    </w:p>
    <w:p w14:paraId="0E6C52CD" w14:textId="544152F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12.1. Le contractant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marché avec tout le soin et toute la diligence requis et en conformité avec les clauses du contrat et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conçoit les ouvrages selon les modalités prévues par le contrat et les exécute, les achève et remédie aux vices qu’ils pourraient présenter. </w:t>
      </w:r>
    </w:p>
    <w:p w14:paraId="6CB138DE" w14:textId="6919C7BE"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Pr>
          <w:rFonts w:asciiTheme="minorHAnsi" w:hAnsiTheme="minorHAnsi"/>
          <w:snapToGrid/>
          <w:szCs w:val="24"/>
          <w:lang w:bidi="ar-SA"/>
        </w:rPr>
        <w:t>stipulations</w:t>
      </w:r>
      <w:r w:rsidRPr="00924C66">
        <w:rPr>
          <w:rFonts w:asciiTheme="minorHAnsi" w:hAnsiTheme="minorHAnsi"/>
          <w:snapToGrid/>
          <w:szCs w:val="24"/>
          <w:lang w:bidi="ar-SA"/>
        </w:rPr>
        <w:t xml:space="preserve">. </w:t>
      </w:r>
    </w:p>
    <w:p w14:paraId="311145D0" w14:textId="52248730" w:rsidR="002B2B06" w:rsidRPr="002B2B06" w:rsidRDefault="00096A04" w:rsidP="000E7CE3">
      <w:pPr>
        <w:ind w:left="567" w:hanging="567"/>
        <w:jc w:val="both"/>
        <w:rPr>
          <w:rFonts w:asciiTheme="minorHAnsi" w:hAnsiTheme="minorHAnsi"/>
          <w:szCs w:val="24"/>
          <w:lang w:bidi="ar-SA"/>
        </w:rPr>
      </w:pPr>
      <w:r>
        <w:rPr>
          <w:rFonts w:asciiTheme="minorHAnsi" w:hAnsiTheme="minorHAnsi"/>
          <w:szCs w:val="24"/>
          <w:lang w:bidi="ar-SA"/>
        </w:rPr>
        <w:t>12.3</w:t>
      </w:r>
      <w:r w:rsidR="002B2B06">
        <w:rPr>
          <w:rFonts w:asciiTheme="minorHAnsi" w:hAnsiTheme="minorHAnsi"/>
          <w:szCs w:val="24"/>
          <w:lang w:bidi="ar-SA"/>
        </w:rPr>
        <w:t>.</w:t>
      </w:r>
      <w:r w:rsidR="002B2B06" w:rsidRPr="002B2B06">
        <w:rPr>
          <w:rFonts w:asciiTheme="minorHAnsi" w:hAnsiTheme="minorHAnsi"/>
          <w:b/>
          <w:snapToGrid/>
          <w:szCs w:val="24"/>
          <w:lang w:bidi="ar-SA"/>
        </w:rPr>
        <w:t xml:space="preserve"> </w:t>
      </w:r>
      <w:r w:rsidR="002B2B06" w:rsidRPr="002B2B06">
        <w:rPr>
          <w:rFonts w:asciiTheme="minorHAnsi" w:hAnsi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002B2B06" w:rsidRPr="002B2B06">
        <w:rPr>
          <w:rFonts w:asciiTheme="minorHAnsi" w:hAnsiTheme="minorHAnsi"/>
          <w:szCs w:val="24"/>
          <w:lang w:bidi="ar-SA"/>
        </w:rPr>
        <w:lastRenderedPageBreak/>
        <w:t xml:space="preserve">remettre le formulaire de classement (Export Control Classification </w:t>
      </w:r>
      <w:proofErr w:type="spellStart"/>
      <w:r w:rsidR="002B2B06" w:rsidRPr="002B2B06">
        <w:rPr>
          <w:rFonts w:asciiTheme="minorHAnsi" w:hAnsiTheme="minorHAnsi"/>
          <w:szCs w:val="24"/>
          <w:lang w:bidi="ar-SA"/>
        </w:rPr>
        <w:t>Form</w:t>
      </w:r>
      <w:proofErr w:type="spellEnd"/>
      <w:r w:rsidR="002B2B06" w:rsidRPr="002B2B06">
        <w:rPr>
          <w:rFonts w:asciiTheme="minorHAnsi" w:hAnsiTheme="minorHAnsi"/>
          <w:szCs w:val="24"/>
          <w:lang w:bidi="ar-SA"/>
        </w:rPr>
        <w:t xml:space="preserve">-ECCF) dûment complété et signé pour chaque fourniture. Il s’engagera à informer l’Acheteur de tout changement réglementaire (classement/embargo) impactant les biens vendus. </w:t>
      </w:r>
    </w:p>
    <w:p w14:paraId="015A1312" w14:textId="77777777" w:rsidR="002B2B06" w:rsidRPr="002B2B06" w:rsidRDefault="002B2B06" w:rsidP="000E7CE3">
      <w:pPr>
        <w:spacing w:before="100" w:beforeAutospacing="1" w:after="100" w:afterAutospacing="1"/>
        <w:ind w:left="567"/>
        <w:jc w:val="both"/>
        <w:rPr>
          <w:rFonts w:asciiTheme="minorHAnsi" w:hAnsiTheme="minorHAnsi"/>
          <w:szCs w:val="24"/>
          <w:lang w:bidi="ar-SA"/>
        </w:rPr>
      </w:pPr>
      <w:r w:rsidRPr="002B2B06">
        <w:rPr>
          <w:rFonts w:asciiTheme="minorHAnsi" w:hAnsi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4</w:t>
      </w:r>
      <w:r w:rsidRPr="00924C66">
        <w:rPr>
          <w:rFonts w:asciiTheme="minorHAnsi" w:hAnsi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5</w:t>
      </w:r>
      <w:r w:rsidRPr="00924C66">
        <w:rPr>
          <w:rFonts w:asciiTheme="minorHAnsi" w:hAnsiTheme="minorHAnsi"/>
          <w:snapToGrid/>
          <w:szCs w:val="24"/>
          <w:lang w:bidi="ar-SA"/>
        </w:rPr>
        <w:t>. Le contractant se conforme aux ordres de service qui lui sont notifiés. Lorsqu'il estime que les exigences d'un ordre de service excèdent les compétences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l'objet du marché, le contractant doit, sous peine de forclusion, adresser une notification motivée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après réception de l'ordre de service. L'exécution de l'ordre de service n'est pas suspendue du fait de cette notification. </w:t>
      </w:r>
    </w:p>
    <w:p w14:paraId="43B53920" w14:textId="6D3029A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6</w:t>
      </w:r>
      <w:r w:rsidRPr="00924C66">
        <w:rPr>
          <w:rFonts w:asciiTheme="minorHAnsi" w:hAnsiTheme="minorHAnsi"/>
          <w:snapToGrid/>
          <w:szCs w:val="24"/>
          <w:lang w:bidi="ar-SA"/>
        </w:rPr>
        <w:t xml:space="preserve">. Le contractant fournit sans délai toute information et tout document demandé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ou la Commission européenne concernant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contrat. </w:t>
      </w:r>
    </w:p>
    <w:p w14:paraId="1A5D585E" w14:textId="6BBBE4B4"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7</w:t>
      </w:r>
      <w:r w:rsidRPr="00924C66">
        <w:rPr>
          <w:rFonts w:asciiTheme="minorHAnsi" w:hAnsi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toute réclamation ou poursuite résultant d'une infraction auxdits lois ou règlements commise par lui-même, par ses employés ou par les personnes à leur charge. </w:t>
      </w:r>
    </w:p>
    <w:p w14:paraId="0A13DC87" w14:textId="2241CE32"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8</w:t>
      </w:r>
      <w:r w:rsidRPr="00924C66">
        <w:rPr>
          <w:rFonts w:asciiTheme="minorHAnsi" w:hAnsiTheme="minorHAnsi"/>
          <w:snapToGrid/>
          <w:szCs w:val="24"/>
          <w:lang w:bidi="ar-SA"/>
        </w:rPr>
        <w:t xml:space="preserve">. Sous réserve des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12, paragraphe 9, le contractant s’engage à respecter la plus stricte confidentialité et à n’utiliser ou divulguer à des parties tierces aucune information ou aucun document relatif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Le contractant continue à être lié par cet engagement après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sauf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déclare que le marché est confidentiel. </w:t>
      </w:r>
    </w:p>
    <w:p w14:paraId="2EB97C85" w14:textId="519010EE" w:rsidR="00213EC6" w:rsidRPr="00924C6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9</w:t>
      </w:r>
      <w:r w:rsidRPr="00924C66">
        <w:rPr>
          <w:rFonts w:asciiTheme="minorHAnsi" w:hAnsiTheme="minorHAnsi"/>
          <w:snapToGrid/>
          <w:szCs w:val="24"/>
          <w:lang w:bidi="ar-SA"/>
        </w:rPr>
        <w:t>. Si le contractant agit pour le compte de ou est une entreprise commune ou un consortium comprenant deux personnes ou plus, ces personnes sont solidairement tenues au respect</w:t>
      </w:r>
      <w:r w:rsidR="00DB2F71">
        <w:rPr>
          <w:rFonts w:asciiTheme="minorHAnsi" w:hAnsiTheme="minorHAnsi"/>
          <w:snapToGrid/>
          <w:szCs w:val="24"/>
          <w:lang w:bidi="ar-SA"/>
        </w:rPr>
        <w:t xml:space="preserve"> </w:t>
      </w:r>
      <w:r w:rsidRPr="00924C66">
        <w:rPr>
          <w:rFonts w:asciiTheme="minorHAnsi" w:hAnsi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Toute modification de la composition ou de la constitution de l’entreprise commune ou du </w:t>
      </w:r>
      <w:r w:rsidRPr="00924C66">
        <w:rPr>
          <w:rFonts w:asciiTheme="minorHAnsi" w:hAnsiTheme="minorHAnsi"/>
          <w:snapToGrid/>
          <w:szCs w:val="24"/>
          <w:lang w:bidi="ar-SA"/>
        </w:rPr>
        <w:lastRenderedPageBreak/>
        <w:t xml:space="preserve">consortium sans le consentement préalable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peut entraîner la résiliation du contrat</w:t>
      </w:r>
      <w:r w:rsidR="00DB2F71">
        <w:rPr>
          <w:rFonts w:asciiTheme="minorHAnsi" w:hAnsiTheme="minorHAnsi"/>
          <w:snapToGrid/>
          <w:szCs w:val="24"/>
          <w:lang w:bidi="ar-SA"/>
        </w:rPr>
        <w:t xml:space="preserve"> dans les conditions prévues à l’article 64</w:t>
      </w:r>
      <w:r w:rsidRPr="00924C66">
        <w:rPr>
          <w:rFonts w:asciiTheme="minorHAnsi" w:hAnsiTheme="minorHAnsi"/>
          <w:snapToGrid/>
          <w:szCs w:val="24"/>
          <w:lang w:bidi="ar-SA"/>
        </w:rPr>
        <w:t xml:space="preserve">. </w:t>
      </w:r>
    </w:p>
    <w:p w14:paraId="1CEAC7CB" w14:textId="1EE66037" w:rsidR="00213EC6" w:rsidRPr="005B1A6E" w:rsidRDefault="00213EC6" w:rsidP="009179EF">
      <w:pPr>
        <w:spacing w:before="100" w:beforeAutospacing="1" w:after="100" w:afterAutospacing="1"/>
        <w:ind w:left="567" w:hanging="567"/>
        <w:jc w:val="both"/>
        <w:rPr>
          <w:rFonts w:asciiTheme="minorHAnsi" w:hAnsiTheme="minorHAnsi" w:cstheme="minorHAnsi"/>
          <w:snapToGrid/>
          <w:szCs w:val="24"/>
          <w:lang w:bidi="ar-SA"/>
        </w:rPr>
      </w:pPr>
      <w:r w:rsidRPr="00924C66">
        <w:rPr>
          <w:rFonts w:asciiTheme="minorHAnsi" w:hAnsiTheme="minorHAnsi"/>
          <w:snapToGrid/>
          <w:szCs w:val="24"/>
          <w:lang w:bidi="ar-SA"/>
        </w:rPr>
        <w:t>12.</w:t>
      </w:r>
      <w:r w:rsidR="00096A04">
        <w:rPr>
          <w:rFonts w:asciiTheme="minorHAnsi" w:hAnsiTheme="minorHAnsi"/>
          <w:snapToGrid/>
          <w:szCs w:val="24"/>
          <w:lang w:bidi="ar-SA"/>
        </w:rPr>
        <w:t>10</w:t>
      </w:r>
      <w:r w:rsidRPr="00924C66">
        <w:rPr>
          <w:rFonts w:asciiTheme="minorHAnsi" w:hAnsiTheme="minorHAnsi"/>
          <w:snapToGrid/>
          <w:szCs w:val="24"/>
          <w:lang w:bidi="ar-SA"/>
        </w:rPr>
        <w:t xml:space="preserve">. Sauf demande ou accord contraire de la Commission européenne, le contractant prend les mesures nécessaires </w:t>
      </w:r>
      <w:r w:rsidRPr="00931DA4">
        <w:rPr>
          <w:rFonts w:asciiTheme="minorHAnsi" w:hAnsiTheme="minorHAnsi" w:cstheme="minorHAnsi"/>
          <w:snapToGrid/>
          <w:szCs w:val="24"/>
          <w:lang w:bidi="ar-SA"/>
        </w:rPr>
        <w:t>pour veiller à ce que la contribution financière de l’Union européenne bénéficie d’une visibilité maximum. Afin d’assurer cette publicité, le contractant doit notamment réaliser les activités prévues dans les conditions particulières. Toutes les me</w:t>
      </w:r>
      <w:r w:rsidRPr="009D37A1">
        <w:rPr>
          <w:rFonts w:asciiTheme="minorHAnsi" w:hAnsiTheme="minorHAnsi" w:cstheme="minorHAnsi"/>
          <w:snapToGrid/>
          <w:szCs w:val="24"/>
          <w:lang w:bidi="ar-SA"/>
        </w:rPr>
        <w:t xml:space="preserve">sures </w:t>
      </w:r>
      <w:r w:rsidR="00EB6E48" w:rsidRPr="009D37A1">
        <w:rPr>
          <w:rFonts w:asciiTheme="minorHAnsi" w:hAnsiTheme="minorHAnsi" w:cstheme="minorHAnsi"/>
          <w:snapToGrid/>
          <w:szCs w:val="24"/>
          <w:lang w:bidi="ar-SA"/>
        </w:rPr>
        <w:t xml:space="preserve">prises au titre du présent alinéa </w:t>
      </w:r>
      <w:r w:rsidRPr="003E7DAA">
        <w:rPr>
          <w:rFonts w:asciiTheme="minorHAnsi" w:hAnsiTheme="minorHAnsi" w:cstheme="minorHAnsi"/>
          <w:snapToGrid/>
          <w:szCs w:val="24"/>
          <w:lang w:bidi="ar-SA"/>
        </w:rPr>
        <w:t>doivent respecter les règles définies dans le Manuel de communication et de visibilité pour les actions extérieures de l’UE publié par</w:t>
      </w:r>
      <w:r w:rsidRPr="008C6AAA">
        <w:rPr>
          <w:rFonts w:asciiTheme="minorHAnsi" w:hAnsiTheme="minorHAnsi" w:cstheme="minorHAnsi"/>
          <w:snapToGrid/>
          <w:szCs w:val="24"/>
          <w:lang w:bidi="ar-SA"/>
        </w:rPr>
        <w:t xml:space="preserve"> la Commission européenne</w:t>
      </w:r>
      <w:r w:rsidR="00E84E9C" w:rsidRPr="00D41B89">
        <w:rPr>
          <w:rFonts w:asciiTheme="minorHAnsi" w:hAnsiTheme="minorHAnsi" w:cstheme="minorHAnsi"/>
          <w:snapToGrid/>
          <w:szCs w:val="24"/>
          <w:lang w:bidi="ar-SA"/>
        </w:rPr>
        <w:t xml:space="preserve"> et disponible sur le site </w:t>
      </w:r>
      <w:hyperlink r:id="rId27" w:history="1">
        <w:r w:rsidR="000702F8" w:rsidRPr="009D6253">
          <w:rPr>
            <w:rFonts w:asciiTheme="minorHAnsi" w:hAnsiTheme="minorHAnsi" w:cstheme="minorHAnsi"/>
          </w:rPr>
          <w:t>https://ec.europa.eu</w:t>
        </w:r>
      </w:hyperlink>
      <w:r w:rsidR="000702F8" w:rsidRPr="00931DA4">
        <w:rPr>
          <w:rFonts w:asciiTheme="minorHAnsi" w:hAnsiTheme="minorHAnsi" w:cstheme="minorHAnsi"/>
          <w:snapToGrid/>
          <w:szCs w:val="24"/>
          <w:lang w:bidi="ar-SA"/>
        </w:rPr>
        <w:t xml:space="preserve"> </w:t>
      </w:r>
      <w:r w:rsidRPr="00931DA4">
        <w:rPr>
          <w:rFonts w:asciiTheme="minorHAnsi" w:hAnsiTheme="minorHAnsi" w:cstheme="minorHAnsi"/>
          <w:snapToGrid/>
          <w:szCs w:val="24"/>
          <w:lang w:bidi="ar-SA"/>
        </w:rPr>
        <w:t xml:space="preserve">. </w:t>
      </w:r>
    </w:p>
    <w:p w14:paraId="75FF898A" w14:textId="0705EB16" w:rsidR="00213EC6" w:rsidRDefault="00213EC6" w:rsidP="009179E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sidR="00096A04" w:rsidRPr="00924C66">
        <w:rPr>
          <w:rFonts w:asciiTheme="minorHAnsi" w:hAnsiTheme="minorHAnsi"/>
          <w:snapToGrid/>
          <w:szCs w:val="24"/>
          <w:lang w:bidi="ar-SA"/>
        </w:rPr>
        <w:t>1</w:t>
      </w:r>
      <w:r w:rsidR="00096A04">
        <w:rPr>
          <w:rFonts w:asciiTheme="minorHAnsi" w:hAnsiTheme="minorHAnsi"/>
          <w:snapToGrid/>
          <w:szCs w:val="24"/>
          <w:lang w:bidi="ar-SA"/>
        </w:rPr>
        <w:t>1</w:t>
      </w:r>
      <w:r w:rsidRPr="00924C66">
        <w:rPr>
          <w:rFonts w:asciiTheme="minorHAnsi" w:hAnsiTheme="minorHAnsi"/>
          <w:snapToGrid/>
          <w:szCs w:val="24"/>
          <w:lang w:bidi="ar-SA"/>
        </w:rPr>
        <w:t xml:space="preserve">. Tous les relevés doivent être conservés pendant 7 ans après le paiement final effectué dans le cadre du contrat. En cas de manquement à cette obligation de conserver les relevés,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w:t>
      </w:r>
      <w:r w:rsidR="004F5F14">
        <w:rPr>
          <w:rFonts w:asciiTheme="minorHAnsi" w:hAnsiTheme="minorHAnsi"/>
          <w:snapToGrid/>
          <w:szCs w:val="24"/>
          <w:lang w:bidi="ar-SA"/>
        </w:rPr>
        <w:t xml:space="preserve">à </w:t>
      </w:r>
      <w:r w:rsidR="00AB26AF">
        <w:rPr>
          <w:rFonts w:asciiTheme="minorHAnsi" w:hAnsiTheme="minorHAnsi"/>
          <w:snapToGrid/>
          <w:szCs w:val="24"/>
          <w:lang w:bidi="ar-SA"/>
        </w:rPr>
        <w:t>l’</w:t>
      </w:r>
      <w:r w:rsidR="00AB26AF" w:rsidRPr="00924C66">
        <w:rPr>
          <w:rFonts w:asciiTheme="minorHAnsi" w:hAnsiTheme="minorHAnsi"/>
          <w:snapToGrid/>
          <w:szCs w:val="24"/>
          <w:lang w:bidi="ar-SA"/>
        </w:rPr>
        <w:t>article</w:t>
      </w:r>
      <w:r w:rsidRPr="00924C66">
        <w:rPr>
          <w:rFonts w:asciiTheme="minorHAnsi" w:hAnsiTheme="minorHAnsi"/>
          <w:snapToGrid/>
          <w:szCs w:val="24"/>
          <w:lang w:bidi="ar-SA"/>
        </w:rPr>
        <w:t xml:space="preserve"> 63 </w:t>
      </w:r>
      <w:r w:rsidR="004F5F14">
        <w:rPr>
          <w:rFonts w:asciiTheme="minorHAnsi" w:hAnsiTheme="minorHAnsi"/>
          <w:snapToGrid/>
          <w:szCs w:val="24"/>
          <w:lang w:bidi="ar-SA"/>
        </w:rPr>
        <w:t xml:space="preserve">et/ou résilier le marché </w:t>
      </w:r>
      <w:r w:rsidR="004F5F14" w:rsidRPr="004F5F14">
        <w:rPr>
          <w:rFonts w:asciiTheme="minorHAnsi" w:hAnsiTheme="minorHAnsi"/>
          <w:snapToGrid/>
          <w:szCs w:val="24"/>
          <w:lang w:bidi="ar-SA"/>
        </w:rPr>
        <w:t xml:space="preserve">dans les conditions prévues à l’article </w:t>
      </w:r>
      <w:r w:rsidRPr="00924C66">
        <w:rPr>
          <w:rFonts w:asciiTheme="minorHAnsi" w:hAnsiTheme="minorHAnsi"/>
          <w:snapToGrid/>
          <w:szCs w:val="24"/>
          <w:lang w:bidi="ar-SA"/>
        </w:rPr>
        <w:t>64.</w:t>
      </w:r>
    </w:p>
    <w:p w14:paraId="0C46679D" w14:textId="09185AF3" w:rsidR="00D72707" w:rsidRDefault="00D72707" w:rsidP="00D72707">
      <w:pPr>
        <w:ind w:left="567" w:right="-45" w:hanging="567"/>
        <w:jc w:val="both"/>
        <w:rPr>
          <w:rFonts w:asciiTheme="minorHAnsi" w:hAnsiTheme="minorHAnsi" w:cstheme="minorHAnsi"/>
          <w:snapToGrid/>
          <w:szCs w:val="24"/>
        </w:rPr>
      </w:pPr>
      <w:r>
        <w:rPr>
          <w:rFonts w:asciiTheme="minorHAnsi" w:hAnsiTheme="minorHAnsi"/>
          <w:snapToGrid/>
          <w:szCs w:val="24"/>
          <w:lang w:bidi="ar-SA"/>
        </w:rPr>
        <w:t>12.1</w:t>
      </w:r>
      <w:r w:rsidR="00F43884">
        <w:rPr>
          <w:rFonts w:asciiTheme="minorHAnsi" w:hAnsiTheme="minorHAnsi"/>
          <w:snapToGrid/>
          <w:szCs w:val="24"/>
          <w:lang w:bidi="ar-SA"/>
        </w:rPr>
        <w:t>2</w:t>
      </w:r>
      <w:r>
        <w:rPr>
          <w:rFonts w:asciiTheme="minorHAnsi" w:hAnsiTheme="minorHAnsi"/>
          <w:snapToGrid/>
          <w:szCs w:val="24"/>
          <w:lang w:bidi="ar-SA"/>
        </w:rPr>
        <w:t xml:space="preserve">. </w:t>
      </w:r>
      <w:r>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viande ;</w:t>
      </w:r>
    </w:p>
    <w:p w14:paraId="50314D8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œufs ;</w:t>
      </w:r>
    </w:p>
    <w:p w14:paraId="0E77047D"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laitiers ;</w:t>
      </w:r>
    </w:p>
    <w:p w14:paraId="06F3F2D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plats cuisinés, margarine, pâtes à tartiner ;</w:t>
      </w:r>
    </w:p>
    <w:p w14:paraId="57B8349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chaussures en cuir ;</w:t>
      </w:r>
    </w:p>
    <w:p w14:paraId="50C662D1"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sellerie automobile ;</w:t>
      </w:r>
    </w:p>
    <w:p w14:paraId="65C9BD39"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de ménage et d’entretien ;</w:t>
      </w:r>
    </w:p>
    <w:p w14:paraId="076D109F"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agrocarburants ;</w:t>
      </w:r>
    </w:p>
    <w:p w14:paraId="7E23603A"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bois d’œuvre ;</w:t>
      </w:r>
    </w:p>
    <w:p w14:paraId="2E2F8150"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mobilier en bois massif ou particules ;</w:t>
      </w:r>
    </w:p>
    <w:p w14:paraId="6F80B7CC"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combustibles ;</w:t>
      </w:r>
    </w:p>
    <w:p w14:paraId="3817EFDE"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papier ;</w:t>
      </w:r>
    </w:p>
    <w:p w14:paraId="0959DAB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carton ;</w:t>
      </w:r>
    </w:p>
    <w:p w14:paraId="57284165"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textile ;</w:t>
      </w:r>
    </w:p>
    <w:p w14:paraId="3E61B242"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café, chocolat ;</w:t>
      </w:r>
    </w:p>
    <w:p w14:paraId="45005D67"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fruits exotiques ;</w:t>
      </w:r>
    </w:p>
    <w:p w14:paraId="3A0C0093" w14:textId="77777777" w:rsidR="00D72707" w:rsidRDefault="00D72707" w:rsidP="00D72707">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électronique.</w:t>
      </w:r>
    </w:p>
    <w:p w14:paraId="797EDE2B" w14:textId="77777777" w:rsidR="00D72707" w:rsidRDefault="00D72707" w:rsidP="00D72707">
      <w:pPr>
        <w:ind w:left="567" w:right="-45"/>
        <w:jc w:val="both"/>
        <w:rPr>
          <w:rFonts w:asciiTheme="minorHAnsi" w:hAnsiTheme="minorHAnsi" w:cstheme="minorHAnsi"/>
          <w:szCs w:val="24"/>
        </w:rPr>
      </w:pPr>
      <w:r>
        <w:rPr>
          <w:rFonts w:asciiTheme="minorHAnsi" w:hAnsiTheme="minorHAnsi" w:cstheme="minorHAnsi"/>
          <w:szCs w:val="24"/>
        </w:rPr>
        <w:t>Pour plus d’informations, le guide S’engager dans une politique d’achat public « Zéro déforestation » est accessible à l’adresse électronique suivante :</w:t>
      </w:r>
    </w:p>
    <w:p w14:paraId="2AB61A54" w14:textId="43F5C4D6" w:rsidR="00D72707" w:rsidRPr="00D72707" w:rsidRDefault="00D72707" w:rsidP="00D72707">
      <w:pPr>
        <w:spacing w:after="240"/>
        <w:ind w:left="567" w:right="-45"/>
        <w:jc w:val="both"/>
        <w:rPr>
          <w:rFonts w:asciiTheme="minorHAnsi" w:hAnsiTheme="minorHAnsi" w:cstheme="minorHAnsi"/>
          <w:szCs w:val="24"/>
        </w:rPr>
      </w:pPr>
      <w:hyperlink r:id="rId28" w:history="1">
        <w:r>
          <w:rPr>
            <w:rStyle w:val="Lienhypertexte"/>
            <w:rFonts w:asciiTheme="minorHAnsi" w:hAnsiTheme="minorHAnsi" w:cstheme="minorHAnsi"/>
            <w:szCs w:val="24"/>
          </w:rPr>
          <w:t>https://www.ecologie.gouv.fr/sites/default/files/Guide_politique_achat_public_zero_deforestation.pdf</w:t>
        </w:r>
      </w:hyperlink>
      <w:r>
        <w:rPr>
          <w:rFonts w:asciiTheme="minorHAnsi" w:hAnsiTheme="minorHAnsi" w:cstheme="minorHAnsi"/>
          <w:szCs w:val="24"/>
        </w:rPr>
        <w:t xml:space="preserve">. </w:t>
      </w:r>
    </w:p>
    <w:p w14:paraId="674C6852" w14:textId="77777777" w:rsidR="00213EC6" w:rsidRPr="00924C66" w:rsidRDefault="00213EC6" w:rsidP="00924C66">
      <w:pPr>
        <w:pStyle w:val="Titre2"/>
        <w:ind w:left="567"/>
        <w:rPr>
          <w:rFonts w:asciiTheme="minorHAnsi" w:hAnsiTheme="minorHAnsi"/>
          <w:snapToGrid/>
          <w:sz w:val="24"/>
          <w:lang w:bidi="ar-SA"/>
        </w:rPr>
      </w:pPr>
      <w:bookmarkStart w:id="71" w:name="_Toc98425381"/>
      <w:r w:rsidRPr="00924C66">
        <w:rPr>
          <w:rFonts w:asciiTheme="minorHAnsi" w:hAnsiTheme="minorHAnsi"/>
          <w:snapToGrid/>
          <w:sz w:val="24"/>
          <w:lang w:bidi="ar-SA"/>
        </w:rPr>
        <w:lastRenderedPageBreak/>
        <w:t>Article 12 bis - Code de conduite</w:t>
      </w:r>
      <w:bookmarkEnd w:id="71"/>
      <w:r w:rsidRPr="00924C66">
        <w:rPr>
          <w:rFonts w:asciiTheme="minorHAnsi" w:hAnsiTheme="minorHAnsi"/>
          <w:snapToGrid/>
          <w:sz w:val="24"/>
          <w:lang w:bidi="ar-SA"/>
        </w:rPr>
        <w:t xml:space="preserve"> </w:t>
      </w:r>
    </w:p>
    <w:p w14:paraId="794AEEEC" w14:textId="0A0BC9EF"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Il n'engage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d'aucune manière sans son consentement préalable et signale cette obligation aux tiers. </w:t>
      </w:r>
    </w:p>
    <w:p w14:paraId="4ABCCB78"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208CCF95"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Vienne </w:t>
      </w:r>
      <w:r w:rsidR="005F7158">
        <w:rPr>
          <w:rFonts w:asciiTheme="minorHAnsi" w:hAnsiTheme="minorHAnsi"/>
          <w:snapToGrid/>
          <w:szCs w:val="24"/>
          <w:lang w:bidi="ar-SA"/>
        </w:rPr>
        <w:t xml:space="preserve">du 22 mars 1985 </w:t>
      </w:r>
      <w:r w:rsidRPr="00924C66">
        <w:rPr>
          <w:rFonts w:asciiTheme="minorHAnsi" w:hAnsiTheme="minorHAnsi"/>
          <w:snapToGrid/>
          <w:szCs w:val="24"/>
          <w:lang w:bidi="ar-SA"/>
        </w:rPr>
        <w:t xml:space="preserve">pour la protection de la couche d'ozone et protocole de Montréal </w:t>
      </w:r>
      <w:r w:rsidR="00063BEA">
        <w:rPr>
          <w:rFonts w:asciiTheme="minorHAnsi" w:hAnsiTheme="minorHAnsi"/>
          <w:snapToGrid/>
          <w:szCs w:val="24"/>
          <w:lang w:bidi="ar-SA"/>
        </w:rPr>
        <w:t xml:space="preserve">du </w:t>
      </w:r>
      <w:r w:rsidR="00063BEA" w:rsidRPr="00063BEA">
        <w:rPr>
          <w:rFonts w:asciiTheme="minorHAnsi" w:hAnsiTheme="minorHAnsi"/>
          <w:snapToGrid/>
          <w:szCs w:val="24"/>
          <w:lang w:bidi="ar-SA"/>
        </w:rPr>
        <w:t xml:space="preserve">16 septembre 1987 </w:t>
      </w:r>
      <w:r w:rsidRPr="00924C66">
        <w:rPr>
          <w:rFonts w:asciiTheme="minorHAnsi" w:hAnsiTheme="minorHAnsi"/>
          <w:snapToGrid/>
          <w:szCs w:val="24"/>
          <w:lang w:bidi="ar-SA"/>
        </w:rPr>
        <w:t xml:space="preserve">relatif à des substances qui appauvrissent la couche </w:t>
      </w:r>
      <w:proofErr w:type="gramStart"/>
      <w:r w:rsidRPr="00924C66">
        <w:rPr>
          <w:rFonts w:asciiTheme="minorHAnsi" w:hAnsiTheme="minorHAnsi"/>
          <w:snapToGrid/>
          <w:szCs w:val="24"/>
          <w:lang w:bidi="ar-SA"/>
        </w:rPr>
        <w:t>d'ozone;</w:t>
      </w:r>
      <w:proofErr w:type="gramEnd"/>
      <w:r w:rsidRPr="00924C66">
        <w:rPr>
          <w:rFonts w:asciiTheme="minorHAnsi" w:hAnsiTheme="minorHAnsi"/>
          <w:snapToGrid/>
          <w:szCs w:val="24"/>
          <w:lang w:bidi="ar-SA"/>
        </w:rPr>
        <w:t xml:space="preserve"> </w:t>
      </w:r>
    </w:p>
    <w:p w14:paraId="281E4C28" w14:textId="2E12E32A"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Bâle </w:t>
      </w:r>
      <w:r w:rsidR="0073540F">
        <w:rPr>
          <w:rFonts w:asciiTheme="minorHAnsi" w:hAnsiTheme="minorHAnsi"/>
          <w:snapToGrid/>
          <w:szCs w:val="24"/>
          <w:lang w:bidi="ar-SA"/>
        </w:rPr>
        <w:t xml:space="preserve">du </w:t>
      </w:r>
      <w:r w:rsidR="0073540F" w:rsidRPr="0073540F">
        <w:rPr>
          <w:rFonts w:asciiTheme="minorHAnsi" w:hAnsiTheme="minorHAnsi"/>
          <w:snapToGrid/>
          <w:szCs w:val="24"/>
          <w:lang w:bidi="ar-SA"/>
        </w:rPr>
        <w:t xml:space="preserve">22 mars 1989 </w:t>
      </w:r>
      <w:r w:rsidRPr="00924C66">
        <w:rPr>
          <w:rFonts w:asciiTheme="minorHAnsi" w:hAnsiTheme="minorHAnsi"/>
          <w:snapToGrid/>
          <w:szCs w:val="24"/>
          <w:lang w:bidi="ar-SA"/>
        </w:rPr>
        <w:t>sur le contrôle des mouvements transfrontières de déchets dangereux et de leur élimination (convention de Bâle</w:t>
      </w:r>
      <w:proofErr w:type="gramStart"/>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2D5C7559" w14:textId="479C9D5E"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Stockholm </w:t>
      </w:r>
      <w:r w:rsidR="000A572B">
        <w:rPr>
          <w:rFonts w:asciiTheme="minorHAnsi" w:hAnsiTheme="minorHAnsi"/>
          <w:snapToGrid/>
          <w:szCs w:val="24"/>
          <w:lang w:bidi="ar-SA"/>
        </w:rPr>
        <w:t xml:space="preserve">du </w:t>
      </w:r>
      <w:r w:rsidR="000A572B" w:rsidRPr="000A572B">
        <w:rPr>
          <w:rFonts w:asciiTheme="minorHAnsi" w:hAnsiTheme="minorHAnsi"/>
          <w:snapToGrid/>
          <w:szCs w:val="24"/>
          <w:lang w:bidi="ar-SA"/>
        </w:rPr>
        <w:t xml:space="preserve">22 mai 2001 </w:t>
      </w:r>
      <w:r w:rsidRPr="00924C66">
        <w:rPr>
          <w:rFonts w:asciiTheme="minorHAnsi" w:hAnsiTheme="minorHAnsi"/>
          <w:snapToGrid/>
          <w:szCs w:val="24"/>
          <w:lang w:bidi="ar-SA"/>
        </w:rPr>
        <w:t xml:space="preserve">sur les polluants organiques </w:t>
      </w:r>
      <w:proofErr w:type="gramStart"/>
      <w:r w:rsidRPr="00924C66">
        <w:rPr>
          <w:rFonts w:asciiTheme="minorHAnsi" w:hAnsiTheme="minorHAnsi"/>
          <w:snapToGrid/>
          <w:szCs w:val="24"/>
          <w:lang w:bidi="ar-SA"/>
        </w:rPr>
        <w:t>persistants;</w:t>
      </w:r>
      <w:proofErr w:type="gramEnd"/>
      <w:r w:rsidRPr="00924C66">
        <w:rPr>
          <w:rFonts w:asciiTheme="minorHAnsi" w:hAnsiTheme="minorHAnsi"/>
          <w:snapToGrid/>
          <w:szCs w:val="24"/>
          <w:lang w:bidi="ar-SA"/>
        </w:rPr>
        <w:t xml:space="preserve"> </w:t>
      </w:r>
    </w:p>
    <w:p w14:paraId="4F0E9080" w14:textId="20F79184" w:rsidR="00213EC6" w:rsidRPr="00924C66" w:rsidRDefault="00213EC6" w:rsidP="00DC67CE">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.6 L'exécution du marché</w:t>
      </w:r>
      <w:r w:rsidR="00F81E39">
        <w:rPr>
          <w:rFonts w:asciiTheme="minorHAnsi" w:hAnsiTheme="minorHAnsi"/>
          <w:snapToGrid/>
          <w:szCs w:val="24"/>
          <w:lang w:bidi="ar-SA"/>
        </w:rPr>
        <w:t>, qui doit s’effectuer de bonne foi dans le respect du principe de loyauté des relations contractuelles,</w:t>
      </w:r>
      <w:r w:rsidRPr="00924C66">
        <w:rPr>
          <w:rFonts w:asciiTheme="minorHAnsi" w:hAnsi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Pr>
          <w:rFonts w:asciiTheme="minorHAnsi" w:hAnsiTheme="minorHAnsi"/>
          <w:snapToGrid/>
          <w:szCs w:val="24"/>
          <w:lang w:bidi="ar-SA"/>
        </w:rPr>
        <w:t>Dans le cadre du marché, l</w:t>
      </w:r>
      <w:r w:rsidRPr="00924C66">
        <w:rPr>
          <w:rFonts w:asciiTheme="minorHAnsi" w:hAnsi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924C66" w:rsidRDefault="00213EC6" w:rsidP="00924C66">
      <w:pPr>
        <w:pStyle w:val="Titre2"/>
        <w:ind w:left="567"/>
        <w:rPr>
          <w:rFonts w:asciiTheme="minorHAnsi" w:hAnsiTheme="minorHAnsi"/>
          <w:snapToGrid/>
          <w:sz w:val="24"/>
          <w:lang w:bidi="ar-SA"/>
        </w:rPr>
      </w:pPr>
      <w:bookmarkStart w:id="72" w:name="_Toc98425382"/>
      <w:r w:rsidRPr="00924C66">
        <w:rPr>
          <w:rFonts w:asciiTheme="minorHAnsi" w:hAnsiTheme="minorHAnsi"/>
          <w:snapToGrid/>
          <w:sz w:val="24"/>
          <w:lang w:bidi="ar-SA"/>
        </w:rPr>
        <w:t>Article 12 ter – Conflit d’intérêts</w:t>
      </w:r>
      <w:bookmarkEnd w:id="72"/>
      <w:r w:rsidRPr="00924C66">
        <w:rPr>
          <w:rFonts w:asciiTheme="minorHAnsi" w:hAnsiTheme="minorHAnsi"/>
          <w:snapToGrid/>
          <w:sz w:val="24"/>
          <w:lang w:bidi="ar-SA"/>
        </w:rPr>
        <w:t xml:space="preserve"> </w:t>
      </w:r>
    </w:p>
    <w:p w14:paraId="424D8C4B"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14:paraId="340BEF1D" w14:textId="3D26FE72"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Pr>
          <w:rFonts w:asciiTheme="minorHAnsi" w:hAnsiTheme="minorHAnsi"/>
          <w:snapToGrid/>
          <w:szCs w:val="24"/>
          <w:lang w:bidi="ar-SA"/>
        </w:rPr>
        <w:t>pour l’</w:t>
      </w:r>
      <w:r w:rsidR="00787EBA">
        <w:rPr>
          <w:rFonts w:asciiTheme="minorHAnsi" w:hAnsiTheme="minorHAnsi"/>
          <w:snapToGrid/>
          <w:szCs w:val="24"/>
          <w:lang w:bidi="ar-SA"/>
        </w:rPr>
        <w:t>exécution</w:t>
      </w:r>
      <w:r w:rsidR="002455D0">
        <w:rPr>
          <w:rFonts w:asciiTheme="minorHAnsi" w:hAnsiTheme="minorHAnsi"/>
          <w:snapToGrid/>
          <w:szCs w:val="24"/>
          <w:lang w:bidi="ar-SA"/>
        </w:rPr>
        <w:t xml:space="preserve"> du </w:t>
      </w:r>
      <w:r w:rsidR="0002339A">
        <w:rPr>
          <w:rFonts w:asciiTheme="minorHAnsi" w:hAnsiTheme="minorHAnsi"/>
          <w:snapToGrid/>
          <w:szCs w:val="24"/>
          <w:lang w:bidi="ar-SA"/>
        </w:rPr>
        <w:t>marché</w:t>
      </w:r>
      <w:r w:rsidR="002455D0">
        <w:rPr>
          <w:rFonts w:asciiTheme="minorHAnsi" w:hAnsiTheme="minorHAnsi"/>
          <w:snapToGrid/>
          <w:szCs w:val="24"/>
          <w:lang w:bidi="ar-SA"/>
        </w:rPr>
        <w:t xml:space="preserve"> </w:t>
      </w:r>
      <w:r w:rsidRPr="00924C66">
        <w:rPr>
          <w:rFonts w:asciiTheme="minorHAnsi" w:hAnsiTheme="minorHAnsi"/>
          <w:snapToGrid/>
          <w:szCs w:val="24"/>
          <w:lang w:bidi="ar-SA"/>
        </w:rPr>
        <w:t xml:space="preserve">et sans exiger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une quelconque compensation, tout membre de son personnel exposé à une telle situation. </w:t>
      </w:r>
    </w:p>
    <w:p w14:paraId="48E10B85"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.3 Le contractant s’abstient de tout contact de nature à compromettre son indépendance ou celle de tout membre de son personnel. </w:t>
      </w:r>
    </w:p>
    <w:p w14:paraId="7C83BAF0"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.4 Le contractant limite son intervention en rapport avec le projet à l’exécution du marché. </w:t>
      </w:r>
    </w:p>
    <w:p w14:paraId="3BE84719" w14:textId="77777777" w:rsidR="00213EC6" w:rsidRPr="00924C66" w:rsidRDefault="00213EC6" w:rsidP="00924C66">
      <w:pPr>
        <w:pStyle w:val="Titre2"/>
        <w:ind w:left="567"/>
        <w:rPr>
          <w:rFonts w:asciiTheme="minorHAnsi" w:hAnsiTheme="minorHAnsi"/>
          <w:snapToGrid/>
          <w:sz w:val="24"/>
          <w:lang w:bidi="ar-SA"/>
        </w:rPr>
      </w:pPr>
      <w:bookmarkStart w:id="73" w:name="_Toc98425383"/>
      <w:r w:rsidRPr="00924C66">
        <w:rPr>
          <w:rFonts w:asciiTheme="minorHAnsi" w:hAnsiTheme="minorHAnsi"/>
          <w:snapToGrid/>
          <w:sz w:val="24"/>
          <w:lang w:bidi="ar-SA"/>
        </w:rPr>
        <w:lastRenderedPageBreak/>
        <w:t>Article 12 quater - Marchés de conception et réalisation</w:t>
      </w:r>
      <w:bookmarkEnd w:id="73"/>
      <w:r w:rsidRPr="00924C66">
        <w:rPr>
          <w:rFonts w:asciiTheme="minorHAnsi" w:hAnsiTheme="minorHAnsi"/>
          <w:snapToGrid/>
          <w:sz w:val="24"/>
          <w:lang w:bidi="ar-SA"/>
        </w:rPr>
        <w:t xml:space="preserve"> </w:t>
      </w:r>
    </w:p>
    <w:p w14:paraId="58FC6B7D" w14:textId="561B57F8"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quater</w:t>
      </w:r>
      <w:r w:rsidRPr="00924C66">
        <w:rPr>
          <w:rFonts w:asciiTheme="minorHAnsi" w:hAnsi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Pr>
          <w:rFonts w:asciiTheme="minorHAnsi" w:hAnsiTheme="minorHAnsi"/>
          <w:snapToGrid/>
          <w:szCs w:val="24"/>
          <w:lang w:bidi="ar-SA"/>
        </w:rPr>
        <w:t xml:space="preserve">Expertise </w:t>
      </w:r>
      <w:r w:rsidR="002875D0">
        <w:rPr>
          <w:rFonts w:asciiTheme="minorHAnsi" w:hAnsiTheme="minorHAnsi"/>
          <w:snapToGrid/>
          <w:szCs w:val="24"/>
          <w:lang w:bidi="ar-SA"/>
        </w:rPr>
        <w:t xml:space="preserve">France. </w:t>
      </w:r>
      <w:r w:rsidRPr="00924C66">
        <w:rPr>
          <w:rFonts w:asciiTheme="minorHAnsi" w:hAnsiTheme="minorHAnsi"/>
          <w:snapToGrid/>
          <w:szCs w:val="24"/>
          <w:lang w:bidi="ar-SA"/>
        </w:rPr>
        <w:t>Il élabore les documents techniques requis selon les modalités définies par les conditions particulières et les spécifications techniques. Ces documents doivent être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approbation,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et peuvent être corrigés aux frais du contractant pour répondre aux exigences contractuelles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éliminer les erreurs, omissions, ambiguïtés, incohérences et autres défauts de conception. Le contractant forme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délivre et met à jour l’ensemble des documents détaillés, de même que les manuels d’opération et de maintenance,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conditions particulières. </w:t>
      </w:r>
    </w:p>
    <w:p w14:paraId="66B47958" w14:textId="77777777" w:rsidR="00213EC6" w:rsidRPr="00924C66" w:rsidRDefault="00213EC6" w:rsidP="00924C66">
      <w:pPr>
        <w:pStyle w:val="Titre2"/>
        <w:ind w:left="567"/>
        <w:rPr>
          <w:rFonts w:asciiTheme="minorHAnsi" w:hAnsiTheme="minorHAnsi"/>
          <w:snapToGrid/>
          <w:sz w:val="24"/>
          <w:lang w:bidi="ar-SA"/>
        </w:rPr>
      </w:pPr>
      <w:bookmarkStart w:id="74" w:name="_Toc98425384"/>
      <w:r w:rsidRPr="00924C66">
        <w:rPr>
          <w:rFonts w:asciiTheme="minorHAnsi" w:hAnsiTheme="minorHAnsi"/>
          <w:snapToGrid/>
          <w:sz w:val="24"/>
          <w:lang w:bidi="ar-SA"/>
        </w:rPr>
        <w:t>Article 13 - Conduite des travaux</w:t>
      </w:r>
      <w:bookmarkEnd w:id="74"/>
      <w:r w:rsidRPr="00924C66">
        <w:rPr>
          <w:rFonts w:asciiTheme="minorHAnsi" w:hAnsiTheme="minorHAnsi"/>
          <w:snapToGrid/>
          <w:sz w:val="24"/>
          <w:lang w:bidi="ar-SA"/>
        </w:rPr>
        <w:t xml:space="preserve"> </w:t>
      </w:r>
    </w:p>
    <w:p w14:paraId="79CB33B0" w14:textId="0529185E"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13.1. Le contractant assure lui-même la conduite des travaux ou désigne à cette fin un représentant. Cette désignation doit être soumise à l’agrément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suivant la signature du contrat.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13.2.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7F262C0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924C66" w:rsidRDefault="00213EC6" w:rsidP="00924C66">
      <w:pPr>
        <w:pStyle w:val="Titre2"/>
        <w:ind w:left="567"/>
        <w:rPr>
          <w:rFonts w:asciiTheme="minorHAnsi" w:hAnsiTheme="minorHAnsi"/>
          <w:snapToGrid/>
          <w:sz w:val="24"/>
          <w:lang w:bidi="ar-SA"/>
        </w:rPr>
      </w:pPr>
      <w:bookmarkStart w:id="75" w:name="_Toc98425385"/>
      <w:r w:rsidRPr="00924C66">
        <w:rPr>
          <w:rFonts w:asciiTheme="minorHAnsi" w:hAnsiTheme="minorHAnsi"/>
          <w:snapToGrid/>
          <w:sz w:val="24"/>
          <w:lang w:bidi="ar-SA"/>
        </w:rPr>
        <w:t>Article 14 - Personnel du contractant</w:t>
      </w:r>
      <w:bookmarkEnd w:id="75"/>
      <w:r w:rsidRPr="00924C66">
        <w:rPr>
          <w:rFonts w:asciiTheme="minorHAnsi" w:hAnsiTheme="minorHAnsi"/>
          <w:snapToGrid/>
          <w:sz w:val="24"/>
          <w:lang w:bidi="ar-SA"/>
        </w:rPr>
        <w:t xml:space="preserve"> </w:t>
      </w:r>
    </w:p>
    <w:p w14:paraId="46CD253E" w14:textId="34F520A4"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Pr>
          <w:rFonts w:asciiTheme="minorHAnsi" w:hAnsiTheme="minorHAnsi"/>
          <w:snapToGrid/>
          <w:szCs w:val="24"/>
          <w:lang w:bidi="ar-SA"/>
        </w:rPr>
        <w:lastRenderedPageBreak/>
        <w:t xml:space="preserve">pour l’exécution du </w:t>
      </w:r>
      <w:r w:rsidR="00560149">
        <w:rPr>
          <w:rFonts w:asciiTheme="minorHAnsi" w:hAnsiTheme="minorHAnsi"/>
          <w:snapToGrid/>
          <w:szCs w:val="24"/>
          <w:lang w:bidi="ar-SA"/>
        </w:rPr>
        <w:t>marché</w:t>
      </w:r>
      <w:r w:rsidR="00787EBA">
        <w:rPr>
          <w:rFonts w:asciiTheme="minorHAnsi" w:hAnsiTheme="minorHAnsi"/>
          <w:snapToGrid/>
          <w:szCs w:val="24"/>
          <w:lang w:bidi="ar-SA"/>
        </w:rPr>
        <w:t xml:space="preserve"> </w:t>
      </w:r>
      <w:r w:rsidRPr="00924C66">
        <w:rPr>
          <w:rFonts w:asciiTheme="minorHAnsi" w:hAnsiTheme="minorHAnsi"/>
          <w:snapToGrid/>
          <w:szCs w:val="24"/>
          <w:lang w:bidi="ar-SA"/>
        </w:rPr>
        <w:t>tout employé qui lui est signalé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lettre motivée, comme susceptible de compromettre la bonne exécution des travaux. </w:t>
      </w:r>
    </w:p>
    <w:p w14:paraId="6342728C" w14:textId="62D6E584"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14.2. Le contractant doit prendre en charge le recrutement de tout le personnel ainsi que de toute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924C66" w:rsidRDefault="00213EC6" w:rsidP="00924C66">
      <w:pPr>
        <w:pStyle w:val="Titre2"/>
        <w:ind w:left="567"/>
        <w:rPr>
          <w:rFonts w:asciiTheme="minorHAnsi" w:hAnsiTheme="minorHAnsi"/>
          <w:snapToGrid/>
          <w:sz w:val="24"/>
          <w:lang w:bidi="ar-SA"/>
        </w:rPr>
      </w:pPr>
      <w:bookmarkStart w:id="76" w:name="_Toc98425386"/>
      <w:r w:rsidRPr="00924C66">
        <w:rPr>
          <w:rFonts w:asciiTheme="minorHAnsi" w:hAnsiTheme="minorHAnsi"/>
          <w:snapToGrid/>
          <w:sz w:val="24"/>
          <w:lang w:bidi="ar-SA"/>
        </w:rPr>
        <w:t>Article 15 - Garantie de bonne exécution</w:t>
      </w:r>
      <w:bookmarkEnd w:id="76"/>
      <w:r w:rsidRPr="00924C66">
        <w:rPr>
          <w:rFonts w:asciiTheme="minorHAnsi" w:hAnsiTheme="minorHAnsi"/>
          <w:snapToGrid/>
          <w:sz w:val="24"/>
          <w:lang w:bidi="ar-SA"/>
        </w:rPr>
        <w:t xml:space="preserve"> </w:t>
      </w:r>
    </w:p>
    <w:p w14:paraId="20882503"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14:paraId="0F108154" w14:textId="691142BA"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14:paraId="073E3695" w14:textId="692FEE70"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15.4. Sauf </w:t>
      </w:r>
      <w:r w:rsidR="00E6526D">
        <w:rPr>
          <w:rFonts w:asciiTheme="minorHAnsi" w:hAnsiTheme="minorHAnsi"/>
          <w:snapToGrid/>
          <w:szCs w:val="24"/>
          <w:lang w:bidi="ar-SA"/>
        </w:rPr>
        <w:t>stipulations</w:t>
      </w:r>
      <w:r w:rsidR="00E6526D"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15.6. Si, au cours de l'exécution du marché, la personne morale ou physique qui fournit la garantie n'est pas en mesure de tenir ses engagements, la garantie expire.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contractant en demeure de constituer une nouvelle garantie dans les mêmes conditions que la garantie précédente. Si le contractant ne constitue pas une nouvelle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peut résilier le marché</w:t>
      </w:r>
      <w:r w:rsidR="00E6526D" w:rsidRPr="00E6526D">
        <w:rPr>
          <w:rFonts w:asciiTheme="minorHAnsi" w:hAnsiTheme="minorHAnsi"/>
          <w:snapToGrid/>
          <w:szCs w:val="24"/>
          <w:lang w:bidi="ar-SA"/>
        </w:rPr>
        <w:t xml:space="preserve"> </w:t>
      </w:r>
      <w:r w:rsidR="00E6526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423598D0" w14:textId="10AE0A39"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15.7.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ne peut s’y opposer pour quelque motif que ce soit. Avant d'appeler la garantie de bonne exécution,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adresse au contractant une notification précisant la nature du manquement sur lequel se fonde sa demande. </w:t>
      </w:r>
    </w:p>
    <w:p w14:paraId="0EB1A762" w14:textId="6EDB37B2" w:rsidR="00213EC6" w:rsidRPr="00924C66" w:rsidRDefault="00213EC6" w:rsidP="008527B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15.8. Sauf </w:t>
      </w:r>
      <w:r w:rsidR="001C4EA7">
        <w:rPr>
          <w:rFonts w:asciiTheme="minorHAnsi" w:hAnsiTheme="minorHAnsi"/>
          <w:snapToGrid/>
          <w:szCs w:val="24"/>
          <w:lang w:bidi="ar-SA"/>
        </w:rPr>
        <w:t>stipulations</w:t>
      </w:r>
      <w:r w:rsidR="001C4EA7"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924C66" w:rsidRDefault="00213EC6" w:rsidP="00924C66">
      <w:pPr>
        <w:pStyle w:val="Titre2"/>
        <w:ind w:left="567"/>
        <w:rPr>
          <w:rFonts w:asciiTheme="minorHAnsi" w:hAnsiTheme="minorHAnsi"/>
          <w:snapToGrid/>
          <w:sz w:val="24"/>
          <w:lang w:bidi="ar-SA"/>
        </w:rPr>
      </w:pPr>
      <w:bookmarkStart w:id="77" w:name="_Toc98425387"/>
      <w:r w:rsidRPr="00924C66">
        <w:rPr>
          <w:rFonts w:asciiTheme="minorHAnsi" w:hAnsiTheme="minorHAnsi"/>
          <w:snapToGrid/>
          <w:sz w:val="24"/>
          <w:lang w:bidi="ar-SA"/>
        </w:rPr>
        <w:t>Article 16 - Responsabilités, assurances et dispositifs de sécurité</w:t>
      </w:r>
      <w:bookmarkEnd w:id="77"/>
      <w:r w:rsidRPr="00924C66">
        <w:rPr>
          <w:rFonts w:asciiTheme="minorHAnsi" w:hAnsiTheme="minorHAnsi"/>
          <w:snapToGrid/>
          <w:sz w:val="24"/>
          <w:lang w:bidi="ar-SA"/>
        </w:rPr>
        <w:t xml:space="preserve"> </w:t>
      </w:r>
    </w:p>
    <w:p w14:paraId="123FE586"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16.1. Responsabilités </w:t>
      </w:r>
    </w:p>
    <w:p w14:paraId="385501A0"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Responsabilité en cas de dommages occasionnés aux travaux </w:t>
      </w:r>
    </w:p>
    <w:p w14:paraId="302C1697"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aux travaux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924C66" w:rsidRDefault="00213EC6" w:rsidP="008527B6">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Responsabilité du contractant à l'égard </w:t>
      </w:r>
      <w:r w:rsidR="00FC0FA3">
        <w:rPr>
          <w:rFonts w:asciiTheme="minorHAnsi" w:hAnsiTheme="minorHAnsi"/>
          <w:snapToGrid/>
          <w:szCs w:val="24"/>
          <w:lang w:bidi="ar-SA"/>
        </w:rPr>
        <w:t xml:space="preserve">d’Expertise France </w:t>
      </w:r>
    </w:p>
    <w:p w14:paraId="5C80C59B" w14:textId="7A71506D"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À tout moment, le contractant sera responsable et indemnisera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tous dommages occasionnés, durant l’exécution des travaux, au maître d'ouvrage par </w:t>
      </w:r>
      <w:r w:rsidRPr="00924C66">
        <w:rPr>
          <w:rFonts w:asciiTheme="minorHAnsi" w:hAnsiTheme="minorHAnsi"/>
          <w:snapToGrid/>
          <w:szCs w:val="24"/>
          <w:lang w:bidi="ar-SA"/>
        </w:rPr>
        <w:lastRenderedPageBreak/>
        <w:t xml:space="preserve">le contractant, son personnel, ses sous-traitants et toute personne dont le contractant doit répondre. </w:t>
      </w:r>
    </w:p>
    <w:p w14:paraId="5329C24B" w14:textId="4A8D5A64"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issus de la responsabilité du contractant à l’égard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Responsabilité du contractant à l'égard des tiers </w:t>
      </w:r>
    </w:p>
    <w:p w14:paraId="20EDAF43" w14:textId="2BD178C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garantit et défend, à ses frais, </w:t>
      </w:r>
      <w:r w:rsidR="0092444B">
        <w:rPr>
          <w:rFonts w:asciiTheme="minorHAnsi" w:hAnsiTheme="minorHAnsi"/>
          <w:snapToGrid/>
          <w:szCs w:val="24"/>
          <w:lang w:bidi="ar-SA"/>
        </w:rPr>
        <w:t xml:space="preserve">Expertise </w:t>
      </w:r>
      <w:proofErr w:type="gramStart"/>
      <w:r w:rsidR="0092444B">
        <w:rPr>
          <w:rFonts w:asciiTheme="minorHAnsi" w:hAnsiTheme="minorHAnsi"/>
          <w:snapToGrid/>
          <w:szCs w:val="24"/>
          <w:lang w:bidi="ar-SA"/>
        </w:rPr>
        <w:t xml:space="preserve">France </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ses mandataires et son personnel contre toute action, perte ou préjudice, directs ou indirects, de quelque nature que ce soit (ci-après</w:t>
      </w:r>
      <w:proofErr w:type="gramStart"/>
      <w:r w:rsidRPr="00924C66">
        <w:rPr>
          <w:rFonts w:asciiTheme="minorHAnsi" w:hAnsiTheme="minorHAnsi"/>
          <w:snapToGrid/>
          <w:szCs w:val="24"/>
          <w:lang w:bidi="ar-SA"/>
        </w:rPr>
        <w:t xml:space="preserve"> «réclamation</w:t>
      </w:r>
      <w:proofErr w:type="gramEnd"/>
      <w:r w:rsidRPr="00924C66">
        <w:rPr>
          <w:rFonts w:asciiTheme="minorHAnsi" w:hAnsiTheme="minorHAnsi"/>
          <w:snapToGrid/>
          <w:szCs w:val="24"/>
          <w:lang w:bidi="ar-SA"/>
        </w:rPr>
        <w:t>(s</w:t>
      </w:r>
      <w:proofErr w:type="gramStart"/>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résultant d’un acte ou </w:t>
      </w:r>
      <w:proofErr w:type="gramStart"/>
      <w:r w:rsidRPr="00924C66">
        <w:rPr>
          <w:rFonts w:asciiTheme="minorHAnsi" w:hAnsiTheme="minorHAnsi"/>
          <w:snapToGrid/>
          <w:szCs w:val="24"/>
          <w:lang w:bidi="ar-SA"/>
        </w:rPr>
        <w:t>d’une omission commis</w:t>
      </w:r>
      <w:proofErr w:type="gramEnd"/>
      <w:r w:rsidRPr="00924C66">
        <w:rPr>
          <w:rFonts w:asciiTheme="minorHAnsi" w:hAnsiTheme="minorHAnsi"/>
          <w:snapToGrid/>
          <w:szCs w:val="24"/>
          <w:lang w:bidi="ar-SA"/>
        </w:rPr>
        <w:t xml:space="preserve"> dans l'exécution des prestations par le contractant, son personnel, ses sous-traitants et/ou toute personne dont le contractant doit répondre. </w:t>
      </w:r>
    </w:p>
    <w:p w14:paraId="59696BCA" w14:textId="7EFB42DF"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doit notifier toute réclamation de tiers au contractant dans les meilleurs délais possibles après qu</w:t>
      </w:r>
      <w:r w:rsidR="00F97FA8">
        <w:rPr>
          <w:rFonts w:asciiTheme="minorHAnsi" w:hAnsiTheme="minorHAnsi"/>
          <w:snapToGrid/>
          <w:szCs w:val="24"/>
          <w:lang w:bidi="ar-SA"/>
        </w:rPr>
        <w:t>’</w:t>
      </w: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en a eu connaissance. </w:t>
      </w:r>
    </w:p>
    <w:p w14:paraId="3C59050A" w14:textId="24AB248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choisit de contester et de se défendre contre la (les) réclamation(s), le contractant prendra en charge les frais de défense raisonnables exposés par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France,</w:t>
      </w:r>
      <w:r w:rsidRPr="00924C66">
        <w:rPr>
          <w:rFonts w:asciiTheme="minorHAnsi" w:hAnsiTheme="minorHAnsi"/>
          <w:snapToGrid/>
          <w:szCs w:val="24"/>
          <w:lang w:bidi="ar-SA"/>
        </w:rPr>
        <w:t xml:space="preserve"> ses mandataires et son personnel. </w:t>
      </w:r>
    </w:p>
    <w:p w14:paraId="3E23369C" w14:textId="54A4F87A"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En application des présentes conditions générales, les mandataires et le personnel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ainsi que le personnel, les sous-traitants du contractant et toute personne dont le contractant doit répondre sont considérés comme des tiers. </w:t>
      </w:r>
    </w:p>
    <w:p w14:paraId="67F2E0AD" w14:textId="5F9F4AF3"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devra traiter toute réclamation en étroite concertation avec </w:t>
      </w:r>
      <w:r w:rsidR="0092444B">
        <w:rPr>
          <w:rFonts w:asciiTheme="minorHAnsi" w:hAnsiTheme="minorHAnsi"/>
          <w:snapToGrid/>
          <w:szCs w:val="24"/>
          <w:lang w:bidi="ar-SA"/>
        </w:rPr>
        <w:t xml:space="preserve">Expertise </w:t>
      </w:r>
      <w:r w:rsidR="009E6700">
        <w:rPr>
          <w:rFonts w:asciiTheme="minorHAnsi" w:hAnsiTheme="minorHAnsi"/>
          <w:snapToGrid/>
          <w:szCs w:val="24"/>
          <w:lang w:bidi="ar-SA"/>
        </w:rPr>
        <w:t xml:space="preserve">France. </w:t>
      </w:r>
    </w:p>
    <w:p w14:paraId="6BA23D2A" w14:textId="7D0B350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 transaction ou accord quant au règlement d’une réclamation requiert l’assentiment préalable exprès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du contractant. </w:t>
      </w:r>
    </w:p>
    <w:p w14:paraId="4A1158D0" w14:textId="77777777"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16.2. Assurances </w:t>
      </w:r>
    </w:p>
    <w:p w14:paraId="1688F46A"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Assurances - dispositions générales </w:t>
      </w:r>
    </w:p>
    <w:p w14:paraId="1F15399C" w14:textId="7DD7F0BE"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et durant toute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n’ait marqué son accord exprès et écrit sur une compagnie d’assurance déterminée. </w:t>
      </w:r>
    </w:p>
    <w:p w14:paraId="0C4FEADE" w14:textId="21DA995D"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le contractant fournira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une version actualisée des notes de couverture et/ou des certificats d’assurance. </w:t>
      </w:r>
    </w:p>
    <w:p w14:paraId="4758D4A9" w14:textId="247D42F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obtiendra des assureurs que ces derniers s’engagent à informer personnellement et directement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désintéresser l’assureur en cas de défaut de paiement de prime par le contractant, sans préjudice du droit pour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récupérer </w:t>
      </w:r>
      <w:r w:rsidR="004F5B3D" w:rsidRPr="00924C66">
        <w:rPr>
          <w:rFonts w:asciiTheme="minorHAnsi" w:hAnsiTheme="minorHAnsi"/>
          <w:snapToGrid/>
          <w:szCs w:val="24"/>
          <w:lang w:bidi="ar-SA"/>
        </w:rPr>
        <w:t xml:space="preserve">le </w:t>
      </w:r>
      <w:r w:rsidRPr="00924C66">
        <w:rPr>
          <w:rFonts w:asciiTheme="minorHAnsi" w:hAnsiTheme="minorHAnsi"/>
          <w:snapToGrid/>
          <w:szCs w:val="24"/>
          <w:lang w:bidi="ar-SA"/>
        </w:rPr>
        <w:t xml:space="preserve">montant de la prime payée par lui, ainsi que de postuler indemnisation de son éventuel dommage à cette suite. </w:t>
      </w:r>
    </w:p>
    <w:p w14:paraId="35E344A4" w14:textId="74800142"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Chaque fois que cela est possible, le contractant veillera à ce que les contrats d’assurances souscrits contiennent une clause d’abandon de recours en faveur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leurs mandataires et personnel. </w:t>
      </w:r>
    </w:p>
    <w:p w14:paraId="6ACD1AF9"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La souscription des assurances adéquates par le contractant ne le dispense en aucun cas de ses responsabilités légales et/ou contractuelles. </w:t>
      </w:r>
    </w:p>
    <w:p w14:paraId="5990A2AA" w14:textId="6DBD2BE6"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supportera intégralement les conséquences d’une absence totale ou partielle de couverture, et ce à l’entière décharge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CBD364A" w14:textId="0D49F831"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w:t>
      </w:r>
      <w:r w:rsidRPr="00924C66">
        <w:rPr>
          <w:rFonts w:asciiTheme="minorHAnsi" w:hAnsiTheme="minorHAnsi"/>
          <w:snapToGrid/>
          <w:szCs w:val="24"/>
          <w:lang w:bidi="ar-SA"/>
        </w:rPr>
        <w:lastRenderedPageBreak/>
        <w:t xml:space="preserve">répondre, le contractant garantira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toutes les conséquences qui en résulteraient. </w:t>
      </w:r>
    </w:p>
    <w:p w14:paraId="21D88941"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924C66" w:rsidRDefault="00FC0FA3" w:rsidP="00A7090D">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00213EC6" w:rsidRPr="00924C66">
        <w:rPr>
          <w:rFonts w:asciiTheme="minorHAnsi" w:hAnsi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Assurances - dispositions particulières </w:t>
      </w:r>
    </w:p>
    <w:p w14:paraId="0CA0AE6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1. Assurance des dommages causés à des tiers </w:t>
      </w:r>
    </w:p>
    <w:p w14:paraId="0B4FD8E0" w14:textId="7C55C1AC"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2. Assurance couvrant les risques de chantier </w:t>
      </w:r>
    </w:p>
    <w:p w14:paraId="5567E6ED" w14:textId="0D2AB14A"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Le contractant souscrit une assurance « Tous risques Chantier » au bénéfice conjoint de lui-même, de ses sous-traitants, du maître de l’ouvrage 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605D136" w14:textId="00F3D48E"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dont le contractant est responsable au titre du marché et les dommages dus à des événements naturels. Cette assurance couvrira également les dommages causés aux biens et propriétés existants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837CE6D"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également les équipements et les ouvrages temporaires sur le chantier à concurrence de leur valeur totale de reconstruction/remplacement. </w:t>
      </w:r>
    </w:p>
    <w:p w14:paraId="2FF6DBDA"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3. Assurance des véhicules automoteurs </w:t>
      </w:r>
    </w:p>
    <w:p w14:paraId="2C5D1323"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4. Assurance contre les accidents du travail </w:t>
      </w:r>
    </w:p>
    <w:p w14:paraId="571DF640" w14:textId="252E02CF"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924C66" w:rsidRDefault="00213EC6" w:rsidP="0092458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5. Assurance de la responsabilité liée à la solidité des ouvrages </w:t>
      </w:r>
    </w:p>
    <w:p w14:paraId="5977309E" w14:textId="77777777" w:rsidR="00213EC6" w:rsidRPr="00924C66" w:rsidRDefault="00213EC6" w:rsidP="00A7090D">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924C66" w:rsidRDefault="00213EC6" w:rsidP="00924C66">
      <w:pPr>
        <w:pStyle w:val="Titre2"/>
        <w:ind w:left="567"/>
        <w:rPr>
          <w:rFonts w:asciiTheme="minorHAnsi" w:hAnsiTheme="minorHAnsi"/>
          <w:snapToGrid/>
          <w:sz w:val="24"/>
          <w:lang w:bidi="ar-SA"/>
        </w:rPr>
      </w:pPr>
      <w:bookmarkStart w:id="78" w:name="_Toc98425388"/>
      <w:r w:rsidRPr="00924C66">
        <w:rPr>
          <w:rFonts w:asciiTheme="minorHAnsi" w:hAnsiTheme="minorHAnsi"/>
          <w:snapToGrid/>
          <w:sz w:val="24"/>
          <w:lang w:bidi="ar-SA"/>
        </w:rPr>
        <w:t xml:space="preserve">Article 17 - Programme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78"/>
      <w:r w:rsidRPr="00924C66">
        <w:rPr>
          <w:rFonts w:asciiTheme="minorHAnsi" w:hAnsiTheme="minorHAnsi"/>
          <w:snapToGrid/>
          <w:sz w:val="24"/>
          <w:lang w:bidi="ar-SA"/>
        </w:rPr>
        <w:t xml:space="preserve"> </w:t>
      </w:r>
    </w:p>
    <w:p w14:paraId="27857E12" w14:textId="562E541C"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17.1. Nonobstant tout programme de travail joint à la soumission,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détaillé par activité et par mois dans un délai de 30 jours à compter de la signature du contrat. Ce programme contient au moins les informations </w:t>
      </w:r>
      <w:proofErr w:type="gramStart"/>
      <w:r w:rsidRPr="00924C66">
        <w:rPr>
          <w:rFonts w:asciiTheme="minorHAnsi" w:hAnsiTheme="minorHAnsi"/>
          <w:snapToGrid/>
          <w:szCs w:val="24"/>
          <w:lang w:bidi="ar-SA"/>
        </w:rPr>
        <w:t>suivantes:</w:t>
      </w:r>
      <w:proofErr w:type="gramEnd"/>
      <w:r w:rsidRPr="00924C66">
        <w:rPr>
          <w:rFonts w:asciiTheme="minorHAnsi" w:hAnsiTheme="minorHAnsi"/>
          <w:snapToGrid/>
          <w:szCs w:val="24"/>
          <w:lang w:bidi="ar-SA"/>
        </w:rPr>
        <w:t xml:space="preserve"> </w:t>
      </w:r>
    </w:p>
    <w:p w14:paraId="47423083"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l'ordre dans lequel le contractant propose d'exécuter les travaux, ainsi que les dates </w:t>
      </w:r>
      <w:proofErr w:type="gramStart"/>
      <w:r w:rsidRPr="00924C66">
        <w:rPr>
          <w:rFonts w:asciiTheme="minorHAnsi" w:hAnsiTheme="minorHAnsi"/>
          <w:snapToGrid/>
          <w:szCs w:val="24"/>
          <w:lang w:bidi="ar-SA"/>
        </w:rPr>
        <w:t>limites;</w:t>
      </w:r>
      <w:proofErr w:type="gramEnd"/>
      <w:r w:rsidRPr="00924C66">
        <w:rPr>
          <w:rFonts w:asciiTheme="minorHAnsi" w:hAnsiTheme="minorHAnsi"/>
          <w:snapToGrid/>
          <w:szCs w:val="24"/>
          <w:lang w:bidi="ar-SA"/>
        </w:rPr>
        <w:t xml:space="preserve"> </w:t>
      </w:r>
    </w:p>
    <w:p w14:paraId="514BDF5D"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dates limites pour la présentation et l'approbation des </w:t>
      </w:r>
      <w:proofErr w:type="gramStart"/>
      <w:r w:rsidRPr="00924C66">
        <w:rPr>
          <w:rFonts w:asciiTheme="minorHAnsi" w:hAnsiTheme="minorHAnsi"/>
          <w:snapToGrid/>
          <w:szCs w:val="24"/>
          <w:lang w:bidi="ar-SA"/>
        </w:rPr>
        <w:t>plans;</w:t>
      </w:r>
      <w:proofErr w:type="gramEnd"/>
      <w:r w:rsidRPr="00924C66">
        <w:rPr>
          <w:rFonts w:asciiTheme="minorHAnsi" w:hAnsiTheme="minorHAnsi"/>
          <w:snapToGrid/>
          <w:szCs w:val="24"/>
          <w:lang w:bidi="ar-SA"/>
        </w:rPr>
        <w:t xml:space="preserve"> </w:t>
      </w:r>
    </w:p>
    <w:p w14:paraId="66C4E174"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organigramme du personnel dirigeant du chantier avec l’indication du nom des divers agents et de leurs qualifications et curriculum </w:t>
      </w:r>
      <w:proofErr w:type="gramStart"/>
      <w:r w:rsidRPr="00924C66">
        <w:rPr>
          <w:rFonts w:asciiTheme="minorHAnsi" w:hAnsiTheme="minorHAnsi"/>
          <w:snapToGrid/>
          <w:szCs w:val="24"/>
          <w:lang w:bidi="ar-SA"/>
        </w:rPr>
        <w:t>vitæ;</w:t>
      </w:r>
      <w:proofErr w:type="gramEnd"/>
      <w:r w:rsidRPr="00924C66">
        <w:rPr>
          <w:rFonts w:asciiTheme="minorHAnsi" w:hAnsiTheme="minorHAnsi"/>
          <w:snapToGrid/>
          <w:szCs w:val="24"/>
          <w:lang w:bidi="ar-SA"/>
        </w:rPr>
        <w:t xml:space="preserve"> </w:t>
      </w:r>
    </w:p>
    <w:p w14:paraId="2A0A03D9"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une description générale des méthodes, incluant l’ordre dans lequel le contractant propose d’exécuter les travaux par mois et par </w:t>
      </w:r>
      <w:proofErr w:type="gramStart"/>
      <w:r w:rsidRPr="00924C66">
        <w:rPr>
          <w:rFonts w:asciiTheme="minorHAnsi" w:hAnsiTheme="minorHAnsi"/>
          <w:snapToGrid/>
          <w:szCs w:val="24"/>
          <w:lang w:bidi="ar-SA"/>
        </w:rPr>
        <w:t>nature;</w:t>
      </w:r>
      <w:proofErr w:type="gramEnd"/>
      <w:r w:rsidRPr="00924C66">
        <w:rPr>
          <w:rFonts w:asciiTheme="minorHAnsi" w:hAnsiTheme="minorHAnsi"/>
          <w:snapToGrid/>
          <w:szCs w:val="24"/>
          <w:lang w:bidi="ar-SA"/>
        </w:rPr>
        <w:t xml:space="preserve"> </w:t>
      </w:r>
    </w:p>
    <w:p w14:paraId="5D42541A" w14:textId="77777777"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un projet d’installation et d’organisation du </w:t>
      </w:r>
      <w:proofErr w:type="gramStart"/>
      <w:r w:rsidRPr="00924C66">
        <w:rPr>
          <w:rFonts w:asciiTheme="minorHAnsi" w:hAnsiTheme="minorHAnsi"/>
          <w:snapToGrid/>
          <w:szCs w:val="24"/>
          <w:lang w:bidi="ar-SA"/>
        </w:rPr>
        <w:t>chantier;</w:t>
      </w:r>
      <w:proofErr w:type="gramEnd"/>
      <w:r w:rsidRPr="00924C66">
        <w:rPr>
          <w:rFonts w:asciiTheme="minorHAnsi" w:hAnsiTheme="minorHAnsi"/>
          <w:snapToGrid/>
          <w:szCs w:val="24"/>
          <w:lang w:bidi="ar-SA"/>
        </w:rPr>
        <w:t xml:space="preserve"> et </w:t>
      </w:r>
    </w:p>
    <w:p w14:paraId="54A15318" w14:textId="4A5D9CC0" w:rsidR="00213EC6" w:rsidRPr="00924C66" w:rsidRDefault="00213EC6" w:rsidP="00A7090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f) tous autres détails et renseignements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w:t>
      </w:r>
    </w:p>
    <w:p w14:paraId="5B9F8D1E" w14:textId="69A9A620"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17.2. Ces documents sont retournés au contractant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avec l’approbation de ce dernier ou avec toutes observations utiles dans un délai de dix jours à compter de leur réception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sauf le cas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dans ce délai de 10 jours, sa volonté de tenir une réunion afin de discuter des éléments soumis. </w:t>
      </w:r>
    </w:p>
    <w:p w14:paraId="12F5AED0" w14:textId="646D9473"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17.3. En l’absence d’approbation ou d’observation ou de demande de réunion notifiées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dans les 10 jours, le programme est réputé approuvé. </w:t>
      </w:r>
    </w:p>
    <w:p w14:paraId="76401F27" w14:textId="3BD29FD7"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17.4. L'approbation du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libère le contractant d'aucune de ses obligations contractuelles. </w:t>
      </w:r>
    </w:p>
    <w:p w14:paraId="14F800D9" w14:textId="41EC6DD7" w:rsidR="00213EC6" w:rsidRPr="00924C66" w:rsidRDefault="00213EC6" w:rsidP="00A7090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17.5. Aucune modification importante ne doit être apportée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sans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Toutefois, si les travaux ne progressent pas conformément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charger le contractant de soumettre un programme révisé conformément à la procédure décrite à l’article 17. </w:t>
      </w:r>
    </w:p>
    <w:p w14:paraId="09454B0B" w14:textId="77777777" w:rsidR="00213EC6" w:rsidRPr="00924C66" w:rsidRDefault="00213EC6" w:rsidP="00924C66">
      <w:pPr>
        <w:pStyle w:val="Titre2"/>
        <w:ind w:left="567"/>
        <w:rPr>
          <w:rFonts w:asciiTheme="minorHAnsi" w:hAnsiTheme="minorHAnsi"/>
          <w:snapToGrid/>
          <w:sz w:val="24"/>
          <w:lang w:bidi="ar-SA"/>
        </w:rPr>
      </w:pPr>
      <w:bookmarkStart w:id="79" w:name="_Toc98425389"/>
      <w:r w:rsidRPr="00924C66">
        <w:rPr>
          <w:rFonts w:asciiTheme="minorHAnsi" w:hAnsiTheme="minorHAnsi"/>
          <w:snapToGrid/>
          <w:sz w:val="24"/>
          <w:lang w:bidi="ar-SA"/>
        </w:rPr>
        <w:t>Article 18 - Ventilation des prix</w:t>
      </w:r>
      <w:bookmarkEnd w:id="79"/>
      <w:r w:rsidRPr="00924C66">
        <w:rPr>
          <w:rFonts w:asciiTheme="minorHAnsi" w:hAnsiTheme="minorHAnsi"/>
          <w:snapToGrid/>
          <w:sz w:val="24"/>
          <w:lang w:bidi="ar-SA"/>
        </w:rPr>
        <w:t xml:space="preserve"> </w:t>
      </w:r>
    </w:p>
    <w:p w14:paraId="76747E90" w14:textId="430EA699"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6E285FD5" w14:textId="712E9404"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18.2. Dans les 30 jours suivant la notification de l’attribution du marché,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lui demande. Cette communication n'engage en aucune manière la responsabilité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DF16298" w14:textId="77777777" w:rsidR="00213EC6" w:rsidRPr="00924C66" w:rsidRDefault="00213EC6" w:rsidP="00924C66">
      <w:pPr>
        <w:pStyle w:val="Titre2"/>
        <w:ind w:left="567"/>
        <w:rPr>
          <w:rFonts w:asciiTheme="minorHAnsi" w:hAnsiTheme="minorHAnsi"/>
          <w:snapToGrid/>
          <w:sz w:val="24"/>
          <w:lang w:bidi="ar-SA"/>
        </w:rPr>
      </w:pPr>
      <w:bookmarkStart w:id="80" w:name="_Toc98425390"/>
      <w:r w:rsidRPr="00924C66">
        <w:rPr>
          <w:rFonts w:asciiTheme="minorHAnsi" w:hAnsiTheme="minorHAnsi"/>
          <w:snapToGrid/>
          <w:sz w:val="24"/>
          <w:lang w:bidi="ar-SA"/>
        </w:rPr>
        <w:t>Article 19 - Plans et études d’exécutions du contractant</w:t>
      </w:r>
      <w:bookmarkEnd w:id="80"/>
      <w:r w:rsidRPr="00924C66">
        <w:rPr>
          <w:rFonts w:asciiTheme="minorHAnsi" w:hAnsiTheme="minorHAnsi"/>
          <w:snapToGrid/>
          <w:sz w:val="24"/>
          <w:lang w:bidi="ar-SA"/>
        </w:rPr>
        <w:t xml:space="preserve"> </w:t>
      </w:r>
    </w:p>
    <w:p w14:paraId="1534123B" w14:textId="5AC83862"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19.1. Le contractant soumet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ses frais, tous les plans de détail et d’exécution et autres documents et objets qui sont nécessaires pour mener à bonne fin l’exécution du marché, et </w:t>
      </w:r>
      <w:proofErr w:type="gramStart"/>
      <w:r w:rsidRPr="00924C66">
        <w:rPr>
          <w:rFonts w:asciiTheme="minorHAnsi" w:hAnsiTheme="minorHAnsi"/>
          <w:snapToGrid/>
          <w:szCs w:val="24"/>
          <w:lang w:bidi="ar-SA"/>
        </w:rPr>
        <w:t>notamment:</w:t>
      </w:r>
      <w:proofErr w:type="gramEnd"/>
      <w:r w:rsidRPr="00924C66">
        <w:rPr>
          <w:rFonts w:asciiTheme="minorHAnsi" w:hAnsiTheme="minorHAnsi"/>
          <w:snapToGrid/>
          <w:szCs w:val="24"/>
          <w:lang w:bidi="ar-SA"/>
        </w:rPr>
        <w:t xml:space="preserve"> </w:t>
      </w:r>
    </w:p>
    <w:p w14:paraId="09AC15F6" w14:textId="4E27F6A5"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w:t>
      </w:r>
      <w:proofErr w:type="gramStart"/>
      <w:r w:rsidRPr="00924C66">
        <w:rPr>
          <w:rFonts w:asciiTheme="minorHAnsi" w:hAnsiTheme="minorHAnsi"/>
          <w:snapToGrid/>
          <w:szCs w:val="24"/>
          <w:lang w:bidi="ar-SA"/>
        </w:rPr>
        <w:t>tâches;</w:t>
      </w:r>
      <w:proofErr w:type="gramEnd"/>
      <w:r w:rsidRPr="00924C66">
        <w:rPr>
          <w:rFonts w:asciiTheme="minorHAnsi" w:hAnsiTheme="minorHAnsi"/>
          <w:snapToGrid/>
          <w:szCs w:val="24"/>
          <w:lang w:bidi="ar-SA"/>
        </w:rPr>
        <w:t xml:space="preserve"> </w:t>
      </w:r>
    </w:p>
    <w:p w14:paraId="29D33E82" w14:textId="74BB0AA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les plans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w:t>
      </w:r>
      <w:proofErr w:type="gramStart"/>
      <w:r w:rsidRPr="00924C66">
        <w:rPr>
          <w:rFonts w:asciiTheme="minorHAnsi" w:hAnsiTheme="minorHAnsi"/>
          <w:snapToGrid/>
          <w:szCs w:val="24"/>
          <w:lang w:bidi="ar-SA"/>
        </w:rPr>
        <w:t>tâches;</w:t>
      </w:r>
      <w:proofErr w:type="gramEnd"/>
      <w:r w:rsidRPr="00924C66">
        <w:rPr>
          <w:rFonts w:asciiTheme="minorHAnsi" w:hAnsiTheme="minorHAnsi"/>
          <w:snapToGrid/>
          <w:szCs w:val="24"/>
          <w:lang w:bidi="ar-SA"/>
        </w:rPr>
        <w:t xml:space="preserve"> </w:t>
      </w:r>
    </w:p>
    <w:p w14:paraId="08A6E717" w14:textId="46949431"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trois exemplaires, au moins 30 jours avant le commencement de la construction des ouvrages auxquels ils se rapportent. </w:t>
      </w:r>
    </w:p>
    <w:p w14:paraId="05FC1568" w14:textId="60E80431"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peut pas donner son approbation ou ses observations dans le délai mentionné ci-dessus,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4DB53830" w:rsidR="00213EC6" w:rsidRPr="00924C66" w:rsidRDefault="00213EC6" w:rsidP="00C47657">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vertu de l’article 19, paragraphe 1, sont réputés approuvés à la fin des délais susmentionnés</w:t>
      </w:r>
      <w:proofErr w:type="gramStart"/>
      <w:r w:rsidRPr="00924C66">
        <w:rPr>
          <w:rFonts w:asciiTheme="minorHAnsi" w:hAnsiTheme="minorHAnsi"/>
          <w:snapToGrid/>
          <w:szCs w:val="24"/>
          <w:lang w:bidi="ar-SA"/>
        </w:rPr>
        <w:t>. .</w:t>
      </w:r>
      <w:proofErr w:type="gramEnd"/>
      <w:r w:rsidRPr="00924C66">
        <w:rPr>
          <w:rFonts w:asciiTheme="minorHAnsi" w:hAnsiTheme="minorHAnsi"/>
          <w:snapToGrid/>
          <w:szCs w:val="24"/>
          <w:lang w:bidi="ar-SA"/>
        </w:rPr>
        <w:t xml:space="preserve"> </w:t>
      </w:r>
    </w:p>
    <w:p w14:paraId="1FDD4072" w14:textId="1717D889"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19.3. Les plans, documents, échantillons et modèles approuvés sont signés ou marqués autrement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il ne pourra y être dérogé,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Tout plan, document, échantillon ou modèle du contractant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refuse d’approuver est aussitôt modifié en vue de répondre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soumis de nouveau par le contractant pour approbation. Le contractant doit apporter aux documents, plans, notes de calcul, etc. qu’il a transmis pour approbation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suivant la même procédure. </w:t>
      </w:r>
    </w:p>
    <w:p w14:paraId="05FE1422" w14:textId="77777777"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19.5. L'approbation des plans, documents, échantillons ou modèles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le contractant d’aucune de ses obligations contractuelles. </w:t>
      </w:r>
    </w:p>
    <w:p w14:paraId="4A37E77D" w14:textId="4B37B13F"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19.6.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d’inspecter tous les plans, documents, échantillons ou modèles relatifs au marché dans les locaux du contractant, à tout moment jugé raisonnable. </w:t>
      </w:r>
    </w:p>
    <w:p w14:paraId="5DB8868B" w14:textId="5127D93B" w:rsidR="00213EC6" w:rsidRPr="00924C66" w:rsidRDefault="00213EC6" w:rsidP="00C47657">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19.7. Avant la réception provisoire des travaux, le contractant fournit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des manuels d’utilisation et de maintenance ainsi que des plans, établis de </w:t>
      </w:r>
      <w:proofErr w:type="gramStart"/>
      <w:r w:rsidRPr="00924C66">
        <w:rPr>
          <w:rFonts w:asciiTheme="minorHAnsi" w:hAnsiTheme="minorHAnsi"/>
          <w:snapToGrid/>
          <w:szCs w:val="24"/>
          <w:lang w:bidi="ar-SA"/>
        </w:rPr>
        <w:t>manière suffisamment détaillés</w:t>
      </w:r>
      <w:proofErr w:type="gramEnd"/>
      <w:r w:rsidRPr="00924C66">
        <w:rPr>
          <w:rFonts w:asciiTheme="minorHAnsi" w:hAnsiTheme="minorHAnsi"/>
          <w:snapToGrid/>
          <w:szCs w:val="24"/>
          <w:lang w:bidi="ar-SA"/>
        </w:rPr>
        <w:t xml:space="preserve"> pour permettre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faire fonctionner, d’entretenir, de régler et de réparer toutes les parties des ouvrages.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18C40DE3" w14:textId="77777777" w:rsidR="00213EC6" w:rsidRPr="00924C66" w:rsidRDefault="00213EC6" w:rsidP="00924C66">
      <w:pPr>
        <w:pStyle w:val="Titre2"/>
        <w:ind w:left="567"/>
        <w:rPr>
          <w:rFonts w:asciiTheme="minorHAnsi" w:hAnsiTheme="minorHAnsi"/>
          <w:snapToGrid/>
          <w:sz w:val="24"/>
          <w:lang w:bidi="ar-SA"/>
        </w:rPr>
      </w:pPr>
      <w:bookmarkStart w:id="81" w:name="_Toc98425391"/>
      <w:r w:rsidRPr="00924C66">
        <w:rPr>
          <w:rFonts w:asciiTheme="minorHAnsi" w:hAnsiTheme="minorHAnsi"/>
          <w:snapToGrid/>
          <w:sz w:val="24"/>
          <w:lang w:bidi="ar-SA"/>
        </w:rPr>
        <w:t>Article 20 - Niveau suffisant du montant de la soumission</w:t>
      </w:r>
      <w:bookmarkEnd w:id="81"/>
      <w:r w:rsidRPr="00924C66">
        <w:rPr>
          <w:rFonts w:asciiTheme="minorHAnsi" w:hAnsiTheme="minorHAnsi"/>
          <w:snapToGrid/>
          <w:sz w:val="24"/>
          <w:lang w:bidi="ar-SA"/>
        </w:rPr>
        <w:t xml:space="preserve"> </w:t>
      </w:r>
    </w:p>
    <w:p w14:paraId="4C67A465" w14:textId="7B73D9F3"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20.1. Sous réserve de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du marché, couvrent toutes ses obligations contractuelles. </w:t>
      </w:r>
    </w:p>
    <w:p w14:paraId="7ACB3031" w14:textId="77777777"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924C66" w:rsidRDefault="00213EC6" w:rsidP="00924C66">
      <w:pPr>
        <w:pStyle w:val="Titre2"/>
        <w:ind w:left="567"/>
        <w:rPr>
          <w:rFonts w:asciiTheme="minorHAnsi" w:hAnsiTheme="minorHAnsi"/>
          <w:snapToGrid/>
          <w:sz w:val="24"/>
          <w:lang w:bidi="ar-SA"/>
        </w:rPr>
      </w:pPr>
      <w:bookmarkStart w:id="82" w:name="_Toc98425392"/>
      <w:r w:rsidRPr="00924C66">
        <w:rPr>
          <w:rFonts w:asciiTheme="minorHAnsi" w:hAnsiTheme="minorHAnsi"/>
          <w:snapToGrid/>
          <w:sz w:val="24"/>
          <w:lang w:bidi="ar-SA"/>
        </w:rPr>
        <w:t xml:space="preserve">Article 21 - </w:t>
      </w:r>
      <w:bookmarkStart w:id="83" w:name="_Hlk8854076"/>
      <w:r w:rsidR="00F05799">
        <w:rPr>
          <w:rFonts w:asciiTheme="minorHAnsi" w:hAnsiTheme="minorHAnsi"/>
          <w:snapToGrid/>
          <w:sz w:val="24"/>
          <w:lang w:bidi="ar-SA"/>
        </w:rPr>
        <w:t>S</w:t>
      </w:r>
      <w:r w:rsidR="00F05799" w:rsidRPr="00F05799">
        <w:rPr>
          <w:rFonts w:asciiTheme="minorHAnsi" w:hAnsiTheme="minorHAnsi"/>
          <w:snapToGrid/>
          <w:sz w:val="24"/>
          <w:lang w:bidi="ar-SA"/>
        </w:rPr>
        <w:t>ujétions techniques imprévues</w:t>
      </w:r>
      <w:bookmarkEnd w:id="82"/>
      <w:bookmarkEnd w:id="83"/>
    </w:p>
    <w:p w14:paraId="31E8B979" w14:textId="50F14498"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avise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r w:rsidR="00AD6730">
        <w:rPr>
          <w:rFonts w:asciiTheme="minorHAnsi" w:hAnsiTheme="minorHAnsi"/>
          <w:snapToGrid/>
          <w:szCs w:val="24"/>
          <w:lang w:bidi="ar-SA"/>
        </w:rPr>
        <w:t xml:space="preserve">de ces sujétions </w:t>
      </w:r>
      <w:r w:rsidR="00F05799">
        <w:rPr>
          <w:rFonts w:asciiTheme="minorHAnsi" w:hAnsiTheme="minorHAnsi"/>
          <w:snapToGrid/>
          <w:szCs w:val="24"/>
          <w:lang w:bidi="ar-SA"/>
        </w:rPr>
        <w:t xml:space="preserve">techniques </w:t>
      </w:r>
      <w:r w:rsidR="00AD6730">
        <w:rPr>
          <w:rFonts w:asciiTheme="minorHAnsi" w:hAnsiTheme="minorHAnsi"/>
          <w:snapToGrid/>
          <w:szCs w:val="24"/>
          <w:lang w:bidi="ar-SA"/>
        </w:rPr>
        <w:t xml:space="preserve">imprévues </w:t>
      </w:r>
      <w:r w:rsidRPr="00924C66">
        <w:rPr>
          <w:rFonts w:asciiTheme="minorHAnsi" w:hAnsiTheme="minorHAnsi"/>
          <w:snapToGrid/>
          <w:szCs w:val="24"/>
          <w:lang w:bidi="ar-SA"/>
        </w:rPr>
        <w:t xml:space="preserve">par notification conformément aux articles 35 et/ou 55. Dans cette notification, il précise les obstacles artificiels et/ou les conditions physiques en question, en en indiquant en détail les effets </w:t>
      </w:r>
      <w:r w:rsidRPr="00924C66">
        <w:rPr>
          <w:rFonts w:asciiTheme="minorHAnsi" w:hAnsiTheme="minorHAnsi"/>
          <w:snapToGrid/>
          <w:szCs w:val="24"/>
          <w:lang w:bidi="ar-SA"/>
        </w:rPr>
        <w:lastRenderedPageBreak/>
        <w:t xml:space="preserve">prévisibles, les mesures qu'il est en train de prendre ou </w:t>
      </w:r>
      <w:proofErr w:type="spellStart"/>
      <w:r w:rsidRPr="00924C66">
        <w:rPr>
          <w:rFonts w:asciiTheme="minorHAnsi" w:hAnsiTheme="minorHAnsi"/>
          <w:snapToGrid/>
          <w:szCs w:val="24"/>
          <w:lang w:bidi="ar-SA"/>
        </w:rPr>
        <w:t>a</w:t>
      </w:r>
      <w:proofErr w:type="spellEnd"/>
      <w:r w:rsidRPr="00924C66">
        <w:rPr>
          <w:rFonts w:asciiTheme="minorHAnsi" w:hAnsiTheme="minorHAnsi"/>
          <w:snapToGrid/>
          <w:szCs w:val="24"/>
          <w:lang w:bidi="ar-SA"/>
        </w:rPr>
        <w:t xml:space="preserve"> l'intention de prendre, ainsi que l'ampleur du retard ou des perturbations prévisibles dans l'exécution des travaux. </w:t>
      </w:r>
    </w:p>
    <w:p w14:paraId="48203524" w14:textId="29096C61" w:rsidR="00213EC6" w:rsidRPr="00924C66" w:rsidRDefault="00213EC6" w:rsidP="00FF048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21.2. Dès réception de la notification,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entre </w:t>
      </w:r>
      <w:proofErr w:type="gramStart"/>
      <w:r w:rsidRPr="00924C66">
        <w:rPr>
          <w:rFonts w:asciiTheme="minorHAnsi" w:hAnsiTheme="minorHAnsi"/>
          <w:snapToGrid/>
          <w:szCs w:val="24"/>
          <w:lang w:bidi="ar-SA"/>
        </w:rPr>
        <w:t>autres:</w:t>
      </w:r>
      <w:proofErr w:type="gramEnd"/>
      <w:r w:rsidRPr="00924C66">
        <w:rPr>
          <w:rFonts w:asciiTheme="minorHAnsi" w:hAnsiTheme="minorHAnsi"/>
          <w:snapToGrid/>
          <w:szCs w:val="24"/>
          <w:lang w:bidi="ar-SA"/>
        </w:rPr>
        <w:t xml:space="preserve"> </w:t>
      </w:r>
    </w:p>
    <w:p w14:paraId="16A38C48" w14:textId="753FC0F6"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demander au contractant de fournir une estimation du coût des mesures qu’il est en train de prendre ou </w:t>
      </w:r>
      <w:r w:rsidR="00FF048E">
        <w:rPr>
          <w:rFonts w:asciiTheme="minorHAnsi" w:hAnsiTheme="minorHAnsi"/>
          <w:snapToGrid/>
          <w:szCs w:val="24"/>
          <w:lang w:bidi="ar-SA"/>
        </w:rPr>
        <w:t>à</w:t>
      </w:r>
      <w:r w:rsidRPr="00924C66">
        <w:rPr>
          <w:rFonts w:asciiTheme="minorHAnsi" w:hAnsiTheme="minorHAnsi"/>
          <w:snapToGrid/>
          <w:szCs w:val="24"/>
          <w:lang w:bidi="ar-SA"/>
        </w:rPr>
        <w:t xml:space="preserve"> l’intention de </w:t>
      </w:r>
      <w:proofErr w:type="gramStart"/>
      <w:r w:rsidRPr="00924C66">
        <w:rPr>
          <w:rFonts w:asciiTheme="minorHAnsi" w:hAnsiTheme="minorHAnsi"/>
          <w:snapToGrid/>
          <w:szCs w:val="24"/>
          <w:lang w:bidi="ar-SA"/>
        </w:rPr>
        <w:t>prendre;</w:t>
      </w:r>
      <w:proofErr w:type="gramEnd"/>
      <w:r w:rsidRPr="00924C66">
        <w:rPr>
          <w:rFonts w:asciiTheme="minorHAnsi" w:hAnsiTheme="minorHAnsi"/>
          <w:snapToGrid/>
          <w:szCs w:val="24"/>
          <w:lang w:bidi="ar-SA"/>
        </w:rPr>
        <w:t xml:space="preserve"> </w:t>
      </w:r>
    </w:p>
    <w:p w14:paraId="1B4976B5"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approuver, avec ou sans modifications, les mesures visées à l'article 21, paragraphe 2, point a</w:t>
      </w:r>
      <w:proofErr w:type="gramStart"/>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6C5BBB58"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donner des instructions écrites sur la manière dont les obstacles artificiels ou les conditions physiques en question doivent être </w:t>
      </w:r>
      <w:proofErr w:type="gramStart"/>
      <w:r w:rsidRPr="00924C66">
        <w:rPr>
          <w:rFonts w:asciiTheme="minorHAnsi" w:hAnsiTheme="minorHAnsi"/>
          <w:snapToGrid/>
          <w:szCs w:val="24"/>
          <w:lang w:bidi="ar-SA"/>
        </w:rPr>
        <w:t>surmontés;</w:t>
      </w:r>
      <w:proofErr w:type="gramEnd"/>
      <w:r w:rsidRPr="00924C66">
        <w:rPr>
          <w:rFonts w:asciiTheme="minorHAnsi" w:hAnsiTheme="minorHAnsi"/>
          <w:snapToGrid/>
          <w:szCs w:val="24"/>
          <w:lang w:bidi="ar-SA"/>
        </w:rPr>
        <w:t xml:space="preserve"> </w:t>
      </w:r>
    </w:p>
    <w:p w14:paraId="162F04A6" w14:textId="21A3E153"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ordonner</w:t>
      </w:r>
      <w:r w:rsidR="004B5B69">
        <w:rPr>
          <w:rFonts w:asciiTheme="minorHAnsi" w:hAnsiTheme="minorHAnsi"/>
          <w:snapToGrid/>
          <w:szCs w:val="24"/>
          <w:lang w:bidi="ar-SA"/>
        </w:rPr>
        <w:t xml:space="preserve">, </w:t>
      </w:r>
      <w:r w:rsidR="007C2794">
        <w:rPr>
          <w:rFonts w:asciiTheme="minorHAnsi" w:hAnsiTheme="minorHAnsi"/>
          <w:snapToGrid/>
          <w:szCs w:val="24"/>
          <w:lang w:bidi="ar-SA"/>
        </w:rPr>
        <w:t>par suite de</w:t>
      </w:r>
      <w:r w:rsidR="004B5B69">
        <w:rPr>
          <w:rFonts w:asciiTheme="minorHAnsi" w:hAnsiTheme="minorHAnsi"/>
          <w:snapToGrid/>
          <w:szCs w:val="24"/>
          <w:lang w:bidi="ar-SA"/>
        </w:rPr>
        <w:t xml:space="preserve"> </w:t>
      </w:r>
      <w:r w:rsidR="007C2794">
        <w:rPr>
          <w:rFonts w:asciiTheme="minorHAnsi" w:hAnsiTheme="minorHAnsi"/>
          <w:snapToGrid/>
          <w:szCs w:val="24"/>
          <w:lang w:bidi="ar-SA"/>
        </w:rPr>
        <w:t xml:space="preserve">la </w:t>
      </w:r>
      <w:r w:rsidR="004B5B69">
        <w:rPr>
          <w:rFonts w:asciiTheme="minorHAnsi" w:hAnsiTheme="minorHAnsi"/>
          <w:snapToGrid/>
          <w:szCs w:val="24"/>
          <w:lang w:bidi="ar-SA"/>
        </w:rPr>
        <w:t>validation préalable de la maîtrise d’ouvrage</w:t>
      </w:r>
      <w:r w:rsidR="001516C1">
        <w:rPr>
          <w:rFonts w:asciiTheme="minorHAnsi" w:hAnsiTheme="minorHAnsi"/>
          <w:snapToGrid/>
          <w:szCs w:val="24"/>
          <w:lang w:bidi="ar-SA"/>
        </w:rPr>
        <w:t xml:space="preserve"> expressément formulée</w:t>
      </w:r>
      <w:r w:rsidR="004B5B69">
        <w:rPr>
          <w:rFonts w:asciiTheme="minorHAnsi" w:hAnsiTheme="minorHAnsi"/>
          <w:snapToGrid/>
          <w:szCs w:val="24"/>
          <w:lang w:bidi="ar-SA"/>
        </w:rPr>
        <w:t>,</w:t>
      </w:r>
      <w:r w:rsidRPr="00924C66">
        <w:rPr>
          <w:rFonts w:asciiTheme="minorHAnsi" w:hAnsiTheme="minorHAnsi"/>
          <w:snapToGrid/>
          <w:szCs w:val="24"/>
          <w:lang w:bidi="ar-SA"/>
        </w:rPr>
        <w:t xml:space="preserve"> une modification</w:t>
      </w:r>
      <w:r w:rsidR="0015528C">
        <w:rPr>
          <w:rFonts w:asciiTheme="minorHAnsi" w:hAnsiTheme="minorHAnsi"/>
          <w:snapToGrid/>
          <w:szCs w:val="24"/>
          <w:lang w:bidi="ar-SA"/>
        </w:rPr>
        <w:t xml:space="preserve"> par ordre de service</w:t>
      </w:r>
      <w:r w:rsidR="002369A6">
        <w:rPr>
          <w:rFonts w:asciiTheme="minorHAnsi" w:hAnsiTheme="minorHAnsi"/>
          <w:snapToGrid/>
          <w:szCs w:val="24"/>
          <w:lang w:bidi="ar-SA"/>
        </w:rPr>
        <w:t xml:space="preserve"> afin de tenir compte </w:t>
      </w:r>
      <w:r w:rsidR="00F05799" w:rsidRPr="00F05799">
        <w:rPr>
          <w:rFonts w:asciiTheme="minorHAnsi" w:hAnsiTheme="minorHAnsi"/>
          <w:snapToGrid/>
          <w:szCs w:val="24"/>
          <w:lang w:bidi="ar-SA"/>
        </w:rPr>
        <w:t xml:space="preserve">sujétions techniques </w:t>
      </w:r>
      <w:r w:rsidR="00F05799">
        <w:rPr>
          <w:rFonts w:asciiTheme="minorHAnsi" w:hAnsiTheme="minorHAnsi"/>
          <w:snapToGrid/>
          <w:szCs w:val="24"/>
          <w:lang w:bidi="ar-SA"/>
        </w:rPr>
        <w:t>constatées</w:t>
      </w:r>
      <w:r w:rsidRPr="00924C66">
        <w:rPr>
          <w:rFonts w:asciiTheme="minorHAnsi" w:hAnsiTheme="minorHAnsi"/>
          <w:snapToGrid/>
          <w:szCs w:val="24"/>
          <w:lang w:bidi="ar-SA"/>
        </w:rPr>
        <w:t xml:space="preserve">, une suspension ou </w:t>
      </w:r>
      <w:r w:rsidR="00241BBE">
        <w:rPr>
          <w:rFonts w:asciiTheme="minorHAnsi" w:hAnsiTheme="minorHAnsi"/>
          <w:snapToGrid/>
          <w:szCs w:val="24"/>
          <w:lang w:bidi="ar-SA"/>
        </w:rPr>
        <w:t>la résiliation</w:t>
      </w:r>
      <w:r w:rsidR="00241BBE" w:rsidRPr="00924C66">
        <w:rPr>
          <w:rFonts w:asciiTheme="minorHAnsi" w:hAnsiTheme="minorHAnsi"/>
          <w:snapToGrid/>
          <w:szCs w:val="24"/>
          <w:lang w:bidi="ar-SA"/>
        </w:rPr>
        <w:t xml:space="preserve"> </w:t>
      </w:r>
      <w:r w:rsidRPr="00924C66">
        <w:rPr>
          <w:rFonts w:asciiTheme="minorHAnsi" w:hAnsiTheme="minorHAnsi"/>
          <w:snapToGrid/>
          <w:szCs w:val="24"/>
          <w:lang w:bidi="ar-SA"/>
        </w:rPr>
        <w:t>du marché</w:t>
      </w:r>
      <w:r w:rsidR="00DF48ED">
        <w:rPr>
          <w:rFonts w:asciiTheme="minorHAnsi" w:hAnsiTheme="minorHAnsi"/>
          <w:snapToGrid/>
          <w:szCs w:val="24"/>
          <w:lang w:bidi="ar-SA"/>
        </w:rPr>
        <w:t xml:space="preserve"> </w:t>
      </w:r>
      <w:r w:rsidR="00DF48ED" w:rsidRPr="00DF48E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r w:rsidR="001516C1">
        <w:rPr>
          <w:rFonts w:asciiTheme="minorHAnsi" w:hAnsiTheme="minorHAnsi"/>
          <w:snapToGrid/>
          <w:szCs w:val="24"/>
          <w:lang w:bidi="ar-SA"/>
        </w:rPr>
        <w:t xml:space="preserve">L’ordre de service émis sur le fondement de ces stipulations doit, à peine de nullité, comporter la mention expresse de la </w:t>
      </w:r>
      <w:r w:rsidR="001516C1" w:rsidRPr="001516C1">
        <w:rPr>
          <w:rFonts w:asciiTheme="minorHAnsi" w:hAnsiTheme="minorHAnsi"/>
          <w:snapToGrid/>
          <w:szCs w:val="24"/>
          <w:lang w:bidi="ar-SA"/>
        </w:rPr>
        <w:t>validation de la maîtrise d’ouvrage</w:t>
      </w:r>
      <w:r w:rsidR="001516C1">
        <w:rPr>
          <w:rFonts w:asciiTheme="minorHAnsi" w:hAnsiTheme="minorHAnsi"/>
          <w:snapToGrid/>
          <w:szCs w:val="24"/>
          <w:lang w:bidi="ar-SA"/>
        </w:rPr>
        <w:t>.</w:t>
      </w:r>
    </w:p>
    <w:p w14:paraId="24D21A84" w14:textId="7AEC199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21.3.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en question étaient raisonnablement impossibles à prévoir, en tout ou en partie, par un contractant expérimenté, le maître </w:t>
      </w:r>
      <w:proofErr w:type="gramStart"/>
      <w:r w:rsidRPr="00924C66">
        <w:rPr>
          <w:rFonts w:asciiTheme="minorHAnsi" w:hAnsiTheme="minorHAnsi"/>
          <w:snapToGrid/>
          <w:szCs w:val="24"/>
          <w:lang w:bidi="ar-SA"/>
        </w:rPr>
        <w:t>d’</w:t>
      </w:r>
      <w:r w:rsidR="00747021">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3576B992" w14:textId="5B4DEC83"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tient compte de tout retard subi par le contractant du fait de ces obstacles ou de ces conditions au moment de déterminer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auxquelles le contractant a droit en vertu de l’article </w:t>
      </w:r>
      <w:proofErr w:type="gramStart"/>
      <w:r w:rsidRPr="00924C66">
        <w:rPr>
          <w:rFonts w:asciiTheme="minorHAnsi" w:hAnsiTheme="minorHAnsi"/>
          <w:snapToGrid/>
          <w:szCs w:val="24"/>
          <w:lang w:bidi="ar-SA"/>
        </w:rPr>
        <w:t>35;</w:t>
      </w:r>
      <w:proofErr w:type="gramEnd"/>
      <w:r w:rsidRPr="00924C66">
        <w:rPr>
          <w:rFonts w:asciiTheme="minorHAnsi" w:hAnsiTheme="minorHAnsi"/>
          <w:snapToGrid/>
          <w:szCs w:val="24"/>
          <w:lang w:bidi="ar-SA"/>
        </w:rPr>
        <w:t xml:space="preserve"> et/ou </w:t>
      </w:r>
    </w:p>
    <w:p w14:paraId="26B9F533"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21.4. Aucune réclamation du contractant au titre de l’article 55 n’est admise à raison des conditions climatiques. </w:t>
      </w:r>
    </w:p>
    <w:p w14:paraId="77515FC5" w14:textId="5FC90DC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21.5.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étaient raisonnablement prévisibles, en tout ou en partie, par un contractant expérimenté, il en informe le contractant </w:t>
      </w:r>
      <w:r w:rsidR="002D7C6E">
        <w:rPr>
          <w:rFonts w:asciiTheme="minorHAnsi" w:hAnsiTheme="minorHAnsi"/>
          <w:snapToGrid/>
          <w:szCs w:val="24"/>
          <w:lang w:bidi="ar-SA"/>
        </w:rPr>
        <w:t xml:space="preserve">par un </w:t>
      </w:r>
      <w:r w:rsidR="00DE0430">
        <w:rPr>
          <w:rFonts w:asciiTheme="minorHAnsi" w:hAnsiTheme="minorHAnsi"/>
          <w:snapToGrid/>
          <w:szCs w:val="24"/>
          <w:lang w:bidi="ar-SA"/>
        </w:rPr>
        <w:t>avis</w:t>
      </w:r>
      <w:r w:rsidR="002D7C6E">
        <w:rPr>
          <w:rFonts w:asciiTheme="minorHAnsi" w:hAnsiTheme="minorHAnsi"/>
          <w:snapToGrid/>
          <w:szCs w:val="24"/>
          <w:lang w:bidi="ar-SA"/>
        </w:rPr>
        <w:t xml:space="preserve"> motivé </w:t>
      </w:r>
      <w:r w:rsidRPr="00924C66">
        <w:rPr>
          <w:rFonts w:asciiTheme="minorHAnsi" w:hAnsiTheme="minorHAnsi"/>
          <w:snapToGrid/>
          <w:szCs w:val="24"/>
          <w:lang w:bidi="ar-SA"/>
        </w:rPr>
        <w:t xml:space="preserve">dès que possible. </w:t>
      </w:r>
    </w:p>
    <w:p w14:paraId="07D3F165" w14:textId="77777777" w:rsidR="00213EC6" w:rsidRPr="00924C66" w:rsidRDefault="00213EC6" w:rsidP="00924C66">
      <w:pPr>
        <w:pStyle w:val="Titre2"/>
        <w:ind w:left="567"/>
        <w:rPr>
          <w:rFonts w:asciiTheme="minorHAnsi" w:hAnsiTheme="minorHAnsi"/>
          <w:snapToGrid/>
          <w:sz w:val="24"/>
          <w:lang w:bidi="ar-SA"/>
        </w:rPr>
      </w:pPr>
      <w:bookmarkStart w:id="84" w:name="_Toc98425393"/>
      <w:r w:rsidRPr="00924C66">
        <w:rPr>
          <w:rFonts w:asciiTheme="minorHAnsi" w:hAnsiTheme="minorHAnsi"/>
          <w:snapToGrid/>
          <w:sz w:val="24"/>
          <w:lang w:bidi="ar-SA"/>
        </w:rPr>
        <w:lastRenderedPageBreak/>
        <w:t>Article 22 - Sécurité sur les chantiers</w:t>
      </w:r>
      <w:bookmarkEnd w:id="84"/>
      <w:r w:rsidRPr="00924C66">
        <w:rPr>
          <w:rFonts w:asciiTheme="minorHAnsi" w:hAnsiTheme="minorHAnsi"/>
          <w:snapToGrid/>
          <w:sz w:val="24"/>
          <w:lang w:bidi="ar-SA"/>
        </w:rPr>
        <w:t xml:space="preserve"> </w:t>
      </w:r>
    </w:p>
    <w:p w14:paraId="03F5B28A" w14:textId="384F13FA"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22.1. Le contractant a le droit d’interdire l’accès du chantier à toute personne étrangère à l’exécution du marché, à l’exception toutefois des personnes autorisées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92444B">
        <w:rPr>
          <w:rFonts w:asciiTheme="minorHAnsi" w:hAnsiTheme="minorHAnsi"/>
          <w:snapToGrid/>
          <w:szCs w:val="24"/>
          <w:lang w:bidi="ar-SA"/>
        </w:rPr>
        <w:t xml:space="preserve">Expertise </w:t>
      </w:r>
      <w:r w:rsidR="009E754F">
        <w:rPr>
          <w:rFonts w:asciiTheme="minorHAnsi" w:hAnsiTheme="minorHAnsi"/>
          <w:snapToGrid/>
          <w:szCs w:val="24"/>
          <w:lang w:bidi="ar-SA"/>
        </w:rPr>
        <w:t xml:space="preserve">France. </w:t>
      </w:r>
    </w:p>
    <w:p w14:paraId="03CEFA14" w14:textId="4CBE3111"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22.2. Le contractant assure la sécurité sur les chantiers pendant toute la durée des travaux et est tenu de prendre, dans l’intérêt de ses employés, des mandataires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des tiers, les mesures nécessaires pour prévenir tout préjudice ou accident pouvant résulter de l’exécution des travaux. </w:t>
      </w:r>
    </w:p>
    <w:p w14:paraId="365C8F9B" w14:textId="120990D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22.3. Le contractant met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exiger. </w:t>
      </w:r>
    </w:p>
    <w:p w14:paraId="17FE0BF2" w14:textId="6A52E1C2"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22.4. Si, au cours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des mesures urgentes s’imposent pour parer à tout risque d’accident ou de dommage ou pour assurer la sécurité à la suite d’un accident ou d’un dommage,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de faire le nécessaire. Si le contractant ne veut pas ou ne peut pas prendre les mesures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 travail aux frais du contractant, pour autant que la responsabilité en incombe au contractant. </w:t>
      </w:r>
    </w:p>
    <w:p w14:paraId="081D0634" w14:textId="77777777" w:rsidR="00213EC6" w:rsidRPr="00924C66" w:rsidRDefault="00213EC6" w:rsidP="00924C66">
      <w:pPr>
        <w:pStyle w:val="Titre2"/>
        <w:ind w:left="567"/>
        <w:rPr>
          <w:rFonts w:asciiTheme="minorHAnsi" w:hAnsiTheme="minorHAnsi"/>
          <w:snapToGrid/>
          <w:sz w:val="24"/>
          <w:lang w:bidi="ar-SA"/>
        </w:rPr>
      </w:pPr>
      <w:bookmarkStart w:id="85" w:name="_Toc98425394"/>
      <w:r w:rsidRPr="00924C66">
        <w:rPr>
          <w:rFonts w:asciiTheme="minorHAnsi" w:hAnsiTheme="minorHAnsi"/>
          <w:snapToGrid/>
          <w:sz w:val="24"/>
          <w:lang w:bidi="ar-SA"/>
        </w:rPr>
        <w:t>Article 23 - Sauvegarde des propriétés riveraines</w:t>
      </w:r>
      <w:bookmarkEnd w:id="85"/>
      <w:r w:rsidRPr="00924C66">
        <w:rPr>
          <w:rFonts w:asciiTheme="minorHAnsi" w:hAnsiTheme="minorHAnsi"/>
          <w:snapToGrid/>
          <w:sz w:val="24"/>
          <w:lang w:bidi="ar-SA"/>
        </w:rPr>
        <w:t xml:space="preserve"> </w:t>
      </w:r>
    </w:p>
    <w:p w14:paraId="431F1C5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23.2. Le contractant tient quitte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contractant. </w:t>
      </w:r>
    </w:p>
    <w:p w14:paraId="22E6B89B" w14:textId="77777777" w:rsidR="00213EC6" w:rsidRPr="00924C66" w:rsidRDefault="00213EC6" w:rsidP="00924C66">
      <w:pPr>
        <w:pStyle w:val="Titre2"/>
        <w:ind w:left="567"/>
        <w:rPr>
          <w:rFonts w:asciiTheme="minorHAnsi" w:hAnsiTheme="minorHAnsi"/>
          <w:snapToGrid/>
          <w:sz w:val="24"/>
          <w:lang w:bidi="ar-SA"/>
        </w:rPr>
      </w:pPr>
      <w:bookmarkStart w:id="86" w:name="_Toc98425395"/>
      <w:r w:rsidRPr="00924C66">
        <w:rPr>
          <w:rFonts w:asciiTheme="minorHAnsi" w:hAnsiTheme="minorHAnsi"/>
          <w:snapToGrid/>
          <w:sz w:val="24"/>
          <w:lang w:bidi="ar-SA"/>
        </w:rPr>
        <w:t>Article 24 - Entraves à la circulation</w:t>
      </w:r>
      <w:bookmarkEnd w:id="86"/>
      <w:r w:rsidRPr="00924C66">
        <w:rPr>
          <w:rFonts w:asciiTheme="minorHAnsi" w:hAnsiTheme="minorHAnsi"/>
          <w:snapToGrid/>
          <w:sz w:val="24"/>
          <w:lang w:bidi="ar-SA"/>
        </w:rPr>
        <w:t xml:space="preserve"> </w:t>
      </w:r>
    </w:p>
    <w:p w14:paraId="517B80A8"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w:t>
      </w:r>
      <w:r w:rsidRPr="00924C66">
        <w:rPr>
          <w:rFonts w:asciiTheme="minorHAnsi" w:hAnsiTheme="minorHAnsi"/>
          <w:snapToGrid/>
          <w:szCs w:val="24"/>
          <w:lang w:bidi="ar-SA"/>
        </w:rPr>
        <w:lastRenderedPageBreak/>
        <w:t xml:space="preserve">particulières le permettent. Il tient notamment compte des limitations de charge en choisissant les itinéraires et les véhicules. </w:t>
      </w:r>
    </w:p>
    <w:p w14:paraId="0A038BD2" w14:textId="0385115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24.2. Les mesures spéciales que le contractant estime nécessaires ou qui sont spécifiées dans les conditions particulières ou sont requises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924C66" w:rsidRDefault="00213EC6" w:rsidP="00924C66">
      <w:pPr>
        <w:pStyle w:val="Titre2"/>
        <w:ind w:left="567"/>
        <w:rPr>
          <w:rFonts w:asciiTheme="minorHAnsi" w:hAnsiTheme="minorHAnsi"/>
          <w:snapToGrid/>
          <w:sz w:val="24"/>
          <w:lang w:bidi="ar-SA"/>
        </w:rPr>
      </w:pPr>
      <w:bookmarkStart w:id="87" w:name="_Toc98425396"/>
      <w:r w:rsidRPr="00924C66">
        <w:rPr>
          <w:rFonts w:asciiTheme="minorHAnsi" w:hAnsiTheme="minorHAnsi"/>
          <w:snapToGrid/>
          <w:sz w:val="24"/>
          <w:lang w:bidi="ar-SA"/>
        </w:rPr>
        <w:t>Article 25 - Câbles et canalisations</w:t>
      </w:r>
      <w:bookmarkEnd w:id="87"/>
      <w:r w:rsidRPr="00924C66">
        <w:rPr>
          <w:rFonts w:asciiTheme="minorHAnsi" w:hAnsiTheme="minorHAnsi"/>
          <w:snapToGrid/>
          <w:sz w:val="24"/>
          <w:lang w:bidi="ar-SA"/>
        </w:rPr>
        <w:t xml:space="preserve"> </w:t>
      </w:r>
    </w:p>
    <w:p w14:paraId="4116C357" w14:textId="6D22EE0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150AA1D" w14:textId="22F6A54D"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25.2. Le contractant est responsable de la conservation, du déplacement et de la remise en place, selon le cas, des câbles, canalisations et installations spécifiés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marché et prend à sa charge les frais y afférents. </w:t>
      </w:r>
    </w:p>
    <w:p w14:paraId="2E9AD548" w14:textId="6B303005"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l’indemnise des frais afférents à ces travaux, dans la mesure où ces travaux sont nécessaires à l’exécution du marché. </w:t>
      </w:r>
    </w:p>
    <w:p w14:paraId="04F4EE39" w14:textId="32AF20BC"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25.4. Toutefois, l’obligation de déplacer et de remettre en place les câbles, canalisations et installations, ainsi que les frais qui en résultent, n’incombent pas au contractant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25.5. Lorsque l’exécution d’un travail sur le chantier risque de causer des perturbations dans un service public ou un préjudice à celui-ci, le contractant en informe immédiatement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écrit, avec un préavis raisonnable afin que des mesures appropriées soient prises à temps pour permettre le déroulement normal des travaux. </w:t>
      </w:r>
    </w:p>
    <w:p w14:paraId="69C03BB4" w14:textId="77777777" w:rsidR="00213EC6" w:rsidRPr="00924C66" w:rsidRDefault="00213EC6" w:rsidP="00924C66">
      <w:pPr>
        <w:pStyle w:val="Titre2"/>
        <w:ind w:left="567"/>
        <w:rPr>
          <w:rFonts w:asciiTheme="minorHAnsi" w:hAnsiTheme="minorHAnsi"/>
          <w:snapToGrid/>
          <w:sz w:val="24"/>
          <w:lang w:bidi="ar-SA"/>
        </w:rPr>
      </w:pPr>
      <w:bookmarkStart w:id="88" w:name="_Toc98425397"/>
      <w:r w:rsidRPr="00924C66">
        <w:rPr>
          <w:rFonts w:asciiTheme="minorHAnsi" w:hAnsiTheme="minorHAnsi"/>
          <w:snapToGrid/>
          <w:sz w:val="24"/>
          <w:lang w:bidi="ar-SA"/>
        </w:rPr>
        <w:lastRenderedPageBreak/>
        <w:t>Article 26 - Implantation des ouvrages</w:t>
      </w:r>
      <w:bookmarkEnd w:id="88"/>
      <w:r w:rsidRPr="00924C66">
        <w:rPr>
          <w:rFonts w:asciiTheme="minorHAnsi" w:hAnsiTheme="minorHAnsi"/>
          <w:snapToGrid/>
          <w:sz w:val="24"/>
          <w:lang w:bidi="ar-SA"/>
        </w:rPr>
        <w:t xml:space="preserve"> </w:t>
      </w:r>
    </w:p>
    <w:p w14:paraId="5FA69D32" w14:textId="77777777" w:rsidR="00213EC6" w:rsidRPr="00924C66" w:rsidRDefault="00213EC6" w:rsidP="004B5B6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26.1. Le contractant a la </w:t>
      </w:r>
      <w:proofErr w:type="gramStart"/>
      <w:r w:rsidRPr="00924C66">
        <w:rPr>
          <w:rFonts w:asciiTheme="minorHAnsi" w:hAnsiTheme="minorHAnsi"/>
          <w:snapToGrid/>
          <w:szCs w:val="24"/>
          <w:lang w:bidi="ar-SA"/>
        </w:rPr>
        <w:t>responsabilité:</w:t>
      </w:r>
      <w:proofErr w:type="gramEnd"/>
      <w:r w:rsidRPr="00924C66">
        <w:rPr>
          <w:rFonts w:asciiTheme="minorHAnsi" w:hAnsiTheme="minorHAnsi"/>
          <w:snapToGrid/>
          <w:szCs w:val="24"/>
          <w:lang w:bidi="ar-SA"/>
        </w:rPr>
        <w:t xml:space="preserve"> </w:t>
      </w:r>
    </w:p>
    <w:p w14:paraId="15E96700" w14:textId="654963B4"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 l’implantation exacte des ouvrages par rapport aux repères, lignes et niveaux de référence fournie par le maître </w:t>
      </w:r>
      <w:proofErr w:type="gramStart"/>
      <w:r w:rsidRPr="00924C66">
        <w:rPr>
          <w:rFonts w:asciiTheme="minorHAnsi" w:hAnsiTheme="minorHAnsi"/>
          <w:snapToGrid/>
          <w:szCs w:val="24"/>
          <w:lang w:bidi="ar-SA"/>
        </w:rPr>
        <w:t>d’</w:t>
      </w:r>
      <w:r w:rsidR="00747021">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36212AB1" w14:textId="7777777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l’exactitude du positionnement, du nivellement, du dimensionnement et de l’alignement de toutes les parties des </w:t>
      </w:r>
      <w:proofErr w:type="gramStart"/>
      <w:r w:rsidRPr="00924C66">
        <w:rPr>
          <w:rFonts w:asciiTheme="minorHAnsi" w:hAnsiTheme="minorHAnsi"/>
          <w:snapToGrid/>
          <w:szCs w:val="24"/>
          <w:lang w:bidi="ar-SA"/>
        </w:rPr>
        <w:t>ouvrages;</w:t>
      </w:r>
      <w:proofErr w:type="gramEnd"/>
      <w:r w:rsidRPr="00924C66">
        <w:rPr>
          <w:rFonts w:asciiTheme="minorHAnsi" w:hAnsiTheme="minorHAnsi"/>
          <w:snapToGrid/>
          <w:szCs w:val="24"/>
          <w:lang w:bidi="ar-SA"/>
        </w:rPr>
        <w:t xml:space="preserve"> et </w:t>
      </w:r>
    </w:p>
    <w:p w14:paraId="316F8AEA" w14:textId="4B82D7B7" w:rsidR="00213EC6" w:rsidRPr="00924C66" w:rsidRDefault="00213EC6" w:rsidP="00DC67C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de la fourniture de tous les instruments et accessoires ainsi que </w:t>
      </w:r>
      <w:proofErr w:type="gramStart"/>
      <w:r w:rsidRPr="00924C66">
        <w:rPr>
          <w:rFonts w:asciiTheme="minorHAnsi" w:hAnsiTheme="minorHAnsi"/>
          <w:snapToGrid/>
          <w:szCs w:val="24"/>
          <w:lang w:bidi="ar-SA"/>
        </w:rPr>
        <w:t>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nécessaires</w:t>
      </w:r>
      <w:proofErr w:type="gramEnd"/>
      <w:r w:rsidRPr="00924C66">
        <w:rPr>
          <w:rFonts w:asciiTheme="minorHAnsi" w:hAnsiTheme="minorHAnsi"/>
          <w:snapToGrid/>
          <w:szCs w:val="24"/>
          <w:lang w:bidi="ar-SA"/>
        </w:rPr>
        <w:t xml:space="preserve"> en rapport avec les tâches énumérées ci-dessus. </w:t>
      </w:r>
    </w:p>
    <w:p w14:paraId="1F30F8D8" w14:textId="03879BF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demande, rectifier cette erreur à ses propres frais et à la satisfaction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34C73509" w14:textId="4202AB5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26.3. La vérification de tout tracement ou de tout alignement ou nivellement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dégage en aucune façon le contractant de sa responsabilité quant à l’exactitude de ces </w:t>
      </w:r>
      <w:proofErr w:type="gramStart"/>
      <w:r w:rsidRPr="00924C66">
        <w:rPr>
          <w:rFonts w:asciiTheme="minorHAnsi" w:hAnsiTheme="minorHAnsi"/>
          <w:snapToGrid/>
          <w:szCs w:val="24"/>
          <w:lang w:bidi="ar-SA"/>
        </w:rPr>
        <w:t>opérations;</w:t>
      </w:r>
      <w:proofErr w:type="gramEnd"/>
      <w:r w:rsidRPr="00924C66">
        <w:rPr>
          <w:rFonts w:asciiTheme="minorHAnsi" w:hAnsiTheme="minorHAnsi"/>
          <w:snapToGrid/>
          <w:szCs w:val="24"/>
          <w:lang w:bidi="ar-SA"/>
        </w:rPr>
        <w:t xml:space="preserve"> le contractant doit protéger et conserver soigneusement tous les repères, jalons à voyant fixe, piquets et autres marques utilisés lors de l’implantation des ouvrages. </w:t>
      </w:r>
    </w:p>
    <w:p w14:paraId="594A6772" w14:textId="77777777" w:rsidR="00213EC6" w:rsidRPr="00924C66" w:rsidRDefault="00213EC6" w:rsidP="00924C66">
      <w:pPr>
        <w:pStyle w:val="Titre2"/>
        <w:ind w:left="567"/>
        <w:rPr>
          <w:rFonts w:asciiTheme="minorHAnsi" w:hAnsiTheme="minorHAnsi"/>
          <w:snapToGrid/>
          <w:sz w:val="24"/>
          <w:lang w:bidi="ar-SA"/>
        </w:rPr>
      </w:pPr>
      <w:bookmarkStart w:id="89" w:name="_Toc98425398"/>
      <w:r w:rsidRPr="00924C66">
        <w:rPr>
          <w:rFonts w:asciiTheme="minorHAnsi" w:hAnsiTheme="minorHAnsi"/>
          <w:snapToGrid/>
          <w:sz w:val="24"/>
          <w:lang w:bidi="ar-SA"/>
        </w:rPr>
        <w:t>Article 27 - Matériaux provenant de démolitions</w:t>
      </w:r>
      <w:bookmarkEnd w:id="89"/>
      <w:r w:rsidRPr="00924C66">
        <w:rPr>
          <w:rFonts w:asciiTheme="minorHAnsi" w:hAnsiTheme="minorHAnsi"/>
          <w:snapToGrid/>
          <w:sz w:val="24"/>
          <w:lang w:bidi="ar-SA"/>
        </w:rPr>
        <w:t xml:space="preserve"> </w:t>
      </w:r>
    </w:p>
    <w:p w14:paraId="496A7B56" w14:textId="4B3E842A"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27.1. Lorsque le marché comprend des démolitions, les matériaux et éléments provenant de celles-ci sont, sauf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et/ou de la législation du pays où les travaux sont effectués et sous réserve des </w:t>
      </w:r>
      <w:r w:rsidR="00EB2D06">
        <w:rPr>
          <w:rFonts w:asciiTheme="minorHAnsi" w:hAnsiTheme="minorHAnsi"/>
          <w:snapToGrid/>
          <w:szCs w:val="24"/>
          <w:lang w:bidi="ar-SA"/>
        </w:rPr>
        <w:t>stipulations</w:t>
      </w:r>
      <w:r w:rsidR="00EB2D06"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28, la propriété du contractant. </w:t>
      </w:r>
    </w:p>
    <w:p w14:paraId="150A6DE2" w14:textId="04766FFB"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27.2. Si les conditions particulières réservent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27.3. Indépendamment de l’utilisation à laquelle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propose d’affecter les matériaux ou éléments sur lesquels il se réserve le droit de propriété, tous les frais de transport et de stockage, ainsi que d’entreposage à l’endroit indiqué par le maître </w:t>
      </w:r>
      <w:r w:rsidRPr="00924C66">
        <w:rPr>
          <w:rFonts w:asciiTheme="minorHAnsi" w:hAnsiTheme="minorHAnsi"/>
          <w:snapToGrid/>
          <w:szCs w:val="24"/>
          <w:lang w:bidi="ar-SA"/>
        </w:rPr>
        <w:lastRenderedPageBreak/>
        <w:t>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sont à la charge du contractant pour tout déplacement à une distance n’excédant pas 1 000 mètres. </w:t>
      </w:r>
    </w:p>
    <w:p w14:paraId="7013D7BC" w14:textId="7F1850B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27.4. Sauf </w:t>
      </w:r>
      <w:r w:rsidR="00366281">
        <w:rPr>
          <w:rFonts w:asciiTheme="minorHAnsi" w:hAnsiTheme="minorHAnsi"/>
          <w:snapToGrid/>
          <w:szCs w:val="24"/>
          <w:lang w:bidi="ar-SA"/>
        </w:rPr>
        <w:t>stipulations</w:t>
      </w:r>
      <w:r w:rsidR="0036628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924C66" w:rsidRDefault="00213EC6" w:rsidP="00924C66">
      <w:pPr>
        <w:pStyle w:val="Titre2"/>
        <w:ind w:left="567"/>
        <w:rPr>
          <w:rFonts w:asciiTheme="minorHAnsi" w:hAnsiTheme="minorHAnsi"/>
          <w:snapToGrid/>
          <w:sz w:val="24"/>
          <w:lang w:bidi="ar-SA"/>
        </w:rPr>
      </w:pPr>
      <w:bookmarkStart w:id="90" w:name="_Toc98425399"/>
      <w:r w:rsidRPr="00924C66">
        <w:rPr>
          <w:rFonts w:asciiTheme="minorHAnsi" w:hAnsiTheme="minorHAnsi"/>
          <w:snapToGrid/>
          <w:sz w:val="24"/>
          <w:lang w:bidi="ar-SA"/>
        </w:rPr>
        <w:t>Article 28 - Découvertes</w:t>
      </w:r>
      <w:bookmarkEnd w:id="90"/>
      <w:r w:rsidRPr="00924C66">
        <w:rPr>
          <w:rFonts w:asciiTheme="minorHAnsi" w:hAnsiTheme="minorHAnsi"/>
          <w:snapToGrid/>
          <w:sz w:val="24"/>
          <w:lang w:bidi="ar-SA"/>
        </w:rPr>
        <w:t xml:space="preserve"> </w:t>
      </w:r>
    </w:p>
    <w:p w14:paraId="3C1DBC49" w14:textId="29CBFE8F"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28.1. Toute découverte d’un quelconque intérêt qui est faite au cours des fouilles ou des travaux de démolition est immédiatement portée à la connaissance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décide des dispositions à prendre au sujet de telles découvertes, en tenant dûment compte du droit du pays où les travaux sont exécutés. </w:t>
      </w:r>
    </w:p>
    <w:p w14:paraId="5BCD00C7" w14:textId="33ED36B5"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28.2.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3EC9E699" w14:textId="0C379CA9" w:rsidR="00213EC6" w:rsidRPr="00924C66" w:rsidRDefault="00213EC6" w:rsidP="00DC67C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28.4. En cas de désaccord, </w:t>
      </w:r>
      <w:r w:rsidR="0002057E">
        <w:rPr>
          <w:rFonts w:asciiTheme="minorHAnsi" w:hAnsiTheme="minorHAnsi"/>
          <w:snapToGrid/>
          <w:szCs w:val="24"/>
          <w:lang w:bidi="ar-SA"/>
        </w:rPr>
        <w:t xml:space="preserve">il appartient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r w:rsidR="0002057E">
        <w:rPr>
          <w:rFonts w:asciiTheme="minorHAnsi" w:hAnsiTheme="minorHAnsi"/>
          <w:snapToGrid/>
          <w:szCs w:val="24"/>
          <w:lang w:bidi="ar-SA"/>
        </w:rPr>
        <w:t>de</w:t>
      </w:r>
      <w:r w:rsidRPr="00924C66">
        <w:rPr>
          <w:rFonts w:asciiTheme="minorHAnsi" w:hAnsiTheme="minorHAnsi"/>
          <w:snapToGrid/>
          <w:szCs w:val="24"/>
          <w:lang w:bidi="ar-SA"/>
        </w:rPr>
        <w:t xml:space="preserve"> se prononcer sur les qualifications énoncées à l'article 28, paragraphes 1 et 3. </w:t>
      </w:r>
    </w:p>
    <w:p w14:paraId="62A05100" w14:textId="77777777" w:rsidR="00213EC6" w:rsidRPr="00924C66" w:rsidRDefault="00213EC6" w:rsidP="00924C66">
      <w:pPr>
        <w:pStyle w:val="Titre2"/>
        <w:ind w:left="567"/>
        <w:rPr>
          <w:rFonts w:asciiTheme="minorHAnsi" w:hAnsiTheme="minorHAnsi"/>
          <w:snapToGrid/>
          <w:sz w:val="24"/>
          <w:lang w:bidi="ar-SA"/>
        </w:rPr>
      </w:pPr>
      <w:bookmarkStart w:id="91" w:name="_Toc98425400"/>
      <w:r w:rsidRPr="00924C66">
        <w:rPr>
          <w:rFonts w:asciiTheme="minorHAnsi" w:hAnsiTheme="minorHAnsi"/>
          <w:snapToGrid/>
          <w:sz w:val="24"/>
          <w:lang w:bidi="ar-SA"/>
        </w:rPr>
        <w:t>Article 29 - Ouvrages temporaires</w:t>
      </w:r>
      <w:bookmarkEnd w:id="91"/>
      <w:r w:rsidRPr="00924C66">
        <w:rPr>
          <w:rFonts w:asciiTheme="minorHAnsi" w:hAnsiTheme="minorHAnsi"/>
          <w:snapToGrid/>
          <w:sz w:val="24"/>
          <w:lang w:bidi="ar-SA"/>
        </w:rPr>
        <w:t xml:space="preserve"> </w:t>
      </w:r>
    </w:p>
    <w:p w14:paraId="1221F320" w14:textId="7A215854"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29.1. Le contractant effectue à ses frais tous les ouvrages temporaires destinés à permettre l’exécution des travaux. Il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tout en assumant la responsabilité de ces plans. </w:t>
      </w:r>
    </w:p>
    <w:p w14:paraId="3B78CABF" w14:textId="2858B3EF"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29.2. Lorsque les conditions particulières stipulent qu’il incombe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concevoir des ouvrages temporaires particuliers,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fournit au contractant tous les plans nécessaires en temps utile pour lui permettre d’entreprendre la construction de ces ouvrages conformément à son programme. Dans ce cas,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seul responsable de la sécurité et du caractère approprié de la conception. Le contractant est cependant responsable de leur réalisation correcte. </w:t>
      </w:r>
    </w:p>
    <w:p w14:paraId="2406DD1A" w14:textId="77777777" w:rsidR="00213EC6" w:rsidRPr="00924C66" w:rsidRDefault="00213EC6" w:rsidP="00924C66">
      <w:pPr>
        <w:pStyle w:val="Titre2"/>
        <w:ind w:left="567"/>
        <w:rPr>
          <w:rFonts w:asciiTheme="minorHAnsi" w:hAnsiTheme="minorHAnsi"/>
          <w:snapToGrid/>
          <w:sz w:val="24"/>
          <w:lang w:bidi="ar-SA"/>
        </w:rPr>
      </w:pPr>
      <w:bookmarkStart w:id="92" w:name="_Toc98425401"/>
      <w:r w:rsidRPr="00924C66">
        <w:rPr>
          <w:rFonts w:asciiTheme="minorHAnsi" w:hAnsiTheme="minorHAnsi"/>
          <w:snapToGrid/>
          <w:sz w:val="24"/>
          <w:lang w:bidi="ar-SA"/>
        </w:rPr>
        <w:lastRenderedPageBreak/>
        <w:t>Article 30 - Études du sol</w:t>
      </w:r>
      <w:bookmarkEnd w:id="92"/>
      <w:r w:rsidRPr="00924C66">
        <w:rPr>
          <w:rFonts w:asciiTheme="minorHAnsi" w:hAnsiTheme="minorHAnsi"/>
          <w:snapToGrid/>
          <w:sz w:val="24"/>
          <w:lang w:bidi="ar-SA"/>
        </w:rPr>
        <w:t xml:space="preserve"> </w:t>
      </w:r>
    </w:p>
    <w:p w14:paraId="2636D6AE" w14:textId="12FC24B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30.1. Sous réserve des clauses des conditions particulières et des spécifications techniques, le contractant met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personnel et les installations nécessaires pour l’exécution des études du sol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juger nécessaires. Il est indemnisé du coût réel de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des installations utilisées ou mises à disposition pour ces travaux, augmenté d'une marge bénéficiaire raisonnable, si elles ne sont pas déjà prévues dans le marché. </w:t>
      </w:r>
    </w:p>
    <w:p w14:paraId="20D6A8CE" w14:textId="77777777" w:rsidR="00213EC6" w:rsidRPr="00924C66" w:rsidRDefault="00213EC6" w:rsidP="00924C66">
      <w:pPr>
        <w:pStyle w:val="Titre2"/>
        <w:ind w:left="567"/>
        <w:rPr>
          <w:rFonts w:asciiTheme="minorHAnsi" w:hAnsiTheme="minorHAnsi"/>
          <w:snapToGrid/>
          <w:sz w:val="24"/>
          <w:lang w:bidi="ar-SA"/>
        </w:rPr>
      </w:pPr>
      <w:bookmarkStart w:id="93" w:name="_Toc98425402"/>
      <w:r w:rsidRPr="00924C66">
        <w:rPr>
          <w:rFonts w:asciiTheme="minorHAnsi" w:hAnsiTheme="minorHAnsi"/>
          <w:snapToGrid/>
          <w:sz w:val="24"/>
          <w:lang w:bidi="ar-SA"/>
        </w:rPr>
        <w:t>Article 31 - Marchés imbriqués</w:t>
      </w:r>
      <w:bookmarkEnd w:id="93"/>
      <w:r w:rsidRPr="00924C66">
        <w:rPr>
          <w:rFonts w:asciiTheme="minorHAnsi" w:hAnsiTheme="minorHAnsi"/>
          <w:snapToGrid/>
          <w:sz w:val="24"/>
          <w:lang w:bidi="ar-SA"/>
        </w:rPr>
        <w:t xml:space="preserve"> </w:t>
      </w:r>
    </w:p>
    <w:p w14:paraId="27AEF23E" w14:textId="254B16C3"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31.1. Le contractant doit, conformément aux exigences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procurer, dans des limites raisonnables, toutes facilités aux autres contractants employés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à leurs ouvriers, de même qu’aux ouvriers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conclure. </w:t>
      </w:r>
    </w:p>
    <w:p w14:paraId="7D9004D8" w14:textId="5473ECC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31.2. Toutefois, si, sur demande écrite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met à la disposition d’un autre contractant, ou d’un service public ou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accorde au contractant, pour cette utilisation ou ce service, une rémunération et/ou une prolongation de délai telles que jugées raisonnables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916C7E2" w14:textId="77777777"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peut se prévaloir de telles difficultés pour suspendre les paiements dus au titre d’un autre marché. </w:t>
      </w:r>
    </w:p>
    <w:p w14:paraId="65044189" w14:textId="77777777" w:rsidR="00213EC6" w:rsidRPr="00924C66" w:rsidRDefault="00213EC6" w:rsidP="00924C66">
      <w:pPr>
        <w:pStyle w:val="Titre2"/>
        <w:ind w:left="567"/>
        <w:rPr>
          <w:rFonts w:asciiTheme="minorHAnsi" w:hAnsiTheme="minorHAnsi"/>
          <w:snapToGrid/>
          <w:sz w:val="24"/>
          <w:lang w:bidi="ar-SA"/>
        </w:rPr>
      </w:pPr>
      <w:bookmarkStart w:id="94" w:name="_Toc98425403"/>
      <w:r w:rsidRPr="00924C66">
        <w:rPr>
          <w:rFonts w:asciiTheme="minorHAnsi" w:hAnsiTheme="minorHAnsi"/>
          <w:snapToGrid/>
          <w:sz w:val="24"/>
          <w:lang w:bidi="ar-SA"/>
        </w:rPr>
        <w:t>Article 32 - Brevets et licences</w:t>
      </w:r>
      <w:bookmarkEnd w:id="94"/>
      <w:r w:rsidRPr="00924C66">
        <w:rPr>
          <w:rFonts w:asciiTheme="minorHAnsi" w:hAnsiTheme="minorHAnsi"/>
          <w:snapToGrid/>
          <w:sz w:val="24"/>
          <w:lang w:bidi="ar-SA"/>
        </w:rPr>
        <w:t xml:space="preserve"> </w:t>
      </w:r>
    </w:p>
    <w:p w14:paraId="5F0CAC2F" w14:textId="27317F59"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32.1. Sous réserve de </w:t>
      </w:r>
      <w:r w:rsidR="008C1353">
        <w:rPr>
          <w:rFonts w:asciiTheme="minorHAnsi" w:hAnsiTheme="minorHAnsi"/>
          <w:snapToGrid/>
          <w:szCs w:val="24"/>
          <w:lang w:bidi="ar-SA"/>
        </w:rPr>
        <w:t>stipulations</w:t>
      </w:r>
      <w:r w:rsidR="008C135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 contractant tient quitte et indemne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924C66">
        <w:rPr>
          <w:rFonts w:asciiTheme="minorHAnsi" w:hAnsi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04368316" w14:textId="30EF4682"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aux fins du marché, d’une licence non exclusive, irrévocable et gratuite pour les droits susmentionnés. </w:t>
      </w:r>
    </w:p>
    <w:p w14:paraId="3A4F87B5" w14:textId="6670C683"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Une telle licence donne droit de concéder des sous-licences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pourra la transférer à des tiers sans le consentement du contractant. </w:t>
      </w:r>
    </w:p>
    <w:p w14:paraId="181604BF" w14:textId="33B74931"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mais le contractant peut, à ses frais, copier, utiliser et se faire communiquer ces documents aux fins du marché. </w:t>
      </w:r>
    </w:p>
    <w:p w14:paraId="42773400" w14:textId="5466198D" w:rsidR="00213EC6" w:rsidRPr="00924C66" w:rsidRDefault="00213EC6" w:rsidP="00112F5A">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Nonobstant toute résiliation du contrat, pour quelque motif que ce soit, ainsi qu’après l’achèvement des tâches,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continuera à bénéficier de la licence visée à l’article 32, paragraphe 2, premier alinéa. </w:t>
      </w:r>
    </w:p>
    <w:p w14:paraId="7212B2F9" w14:textId="2BFE784F" w:rsidR="00213EC6" w:rsidRPr="00FB5EE7" w:rsidRDefault="00213EC6" w:rsidP="00213EC6">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w:t>
      </w:r>
      <w:r w:rsidR="00747021" w:rsidRPr="00FB5EE7">
        <w:rPr>
          <w:rFonts w:asciiTheme="minorHAnsi" w:hAnsiTheme="minorHAnsi"/>
          <w:b/>
          <w:bCs/>
          <w:caps/>
          <w:snapToGrid/>
          <w:szCs w:val="24"/>
          <w:u w:val="single"/>
          <w:lang w:bidi="ar-SA"/>
        </w:rPr>
        <w:t>ŒUVRE</w:t>
      </w:r>
      <w:r w:rsidRPr="00FB5EE7">
        <w:rPr>
          <w:rFonts w:asciiTheme="minorHAnsi" w:hAnsiTheme="minorHAnsi"/>
          <w:b/>
          <w:bCs/>
          <w:caps/>
          <w:snapToGrid/>
          <w:szCs w:val="24"/>
          <w:u w:val="single"/>
          <w:lang w:bidi="ar-SA"/>
        </w:rPr>
        <w:t xml:space="preserve"> ET RETARDS </w:t>
      </w:r>
    </w:p>
    <w:p w14:paraId="5268E587" w14:textId="77777777" w:rsidR="00213EC6" w:rsidRPr="00924C66" w:rsidRDefault="00213EC6" w:rsidP="00924C66">
      <w:pPr>
        <w:pStyle w:val="Titre2"/>
        <w:ind w:left="567"/>
        <w:rPr>
          <w:rFonts w:asciiTheme="minorHAnsi" w:hAnsiTheme="minorHAnsi"/>
          <w:snapToGrid/>
          <w:sz w:val="24"/>
          <w:lang w:bidi="ar-SA"/>
        </w:rPr>
      </w:pPr>
      <w:bookmarkStart w:id="95" w:name="_Toc98425404"/>
      <w:r w:rsidRPr="00924C66">
        <w:rPr>
          <w:rFonts w:asciiTheme="minorHAnsi" w:hAnsiTheme="minorHAnsi"/>
          <w:snapToGrid/>
          <w:sz w:val="24"/>
          <w:lang w:bidi="ar-SA"/>
        </w:rPr>
        <w:t>Article 33 - Ordres de commencer</w:t>
      </w:r>
      <w:bookmarkEnd w:id="95"/>
      <w:r w:rsidRPr="00924C66">
        <w:rPr>
          <w:rFonts w:asciiTheme="minorHAnsi" w:hAnsiTheme="minorHAnsi"/>
          <w:snapToGrid/>
          <w:sz w:val="24"/>
          <w:lang w:bidi="ar-SA"/>
        </w:rPr>
        <w:t xml:space="preserve"> </w:t>
      </w:r>
    </w:p>
    <w:p w14:paraId="62D95B44" w14:textId="0B14308C"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33.1.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par ordre de service le contractant de la date à laquelle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doit commencer. </w:t>
      </w:r>
    </w:p>
    <w:p w14:paraId="478F399C" w14:textId="5F73C66C"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33.2. Sauf accord contraire conclu entre les parties,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ne peut pas démarrer avant </w:t>
      </w:r>
      <w:proofErr w:type="gramStart"/>
      <w:r w:rsidRPr="00924C66">
        <w:rPr>
          <w:rFonts w:asciiTheme="minorHAnsi" w:hAnsiTheme="minorHAnsi"/>
          <w:snapToGrid/>
          <w:szCs w:val="24"/>
          <w:lang w:bidi="ar-SA"/>
        </w:rPr>
        <w:t>que:</w:t>
      </w:r>
      <w:proofErr w:type="gramEnd"/>
      <w:r w:rsidRPr="00924C66">
        <w:rPr>
          <w:rFonts w:asciiTheme="minorHAnsi" w:hAnsiTheme="minorHAnsi"/>
          <w:snapToGrid/>
          <w:szCs w:val="24"/>
          <w:lang w:bidi="ar-SA"/>
        </w:rPr>
        <w:t xml:space="preserve"> </w:t>
      </w:r>
    </w:p>
    <w:p w14:paraId="5CA203D1" w14:textId="6C2E213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tout ou partie du chantier ait été mis à la disposition du contractant en fonction de l’avancement des travaux prévu dans le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w:t>
      </w:r>
      <w:proofErr w:type="gramStart"/>
      <w:r w:rsidRPr="00924C66">
        <w:rPr>
          <w:rFonts w:asciiTheme="minorHAnsi" w:hAnsiTheme="minorHAnsi"/>
          <w:snapToGrid/>
          <w:szCs w:val="24"/>
          <w:lang w:bidi="ar-SA"/>
        </w:rPr>
        <w:t>9;</w:t>
      </w:r>
      <w:proofErr w:type="gramEnd"/>
      <w:r w:rsidRPr="00924C66">
        <w:rPr>
          <w:rFonts w:asciiTheme="minorHAnsi" w:hAnsiTheme="minorHAnsi"/>
          <w:snapToGrid/>
          <w:szCs w:val="24"/>
          <w:lang w:bidi="ar-SA"/>
        </w:rPr>
        <w:t xml:space="preserve"> </w:t>
      </w:r>
    </w:p>
    <w:p w14:paraId="4E794337" w14:textId="40BDCD25"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n’ait fournis au contractant les documents mentionnés à l’article 8, paragraphe 1. </w:t>
      </w:r>
    </w:p>
    <w:p w14:paraId="1D146A1A" w14:textId="4C73CFE5"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33.3. Sauf accord contraire conclu entre les parties,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commence au plus tard cent quatre-vingt jours après la notification de l’attribution du marché. </w:t>
      </w:r>
    </w:p>
    <w:p w14:paraId="3337281C" w14:textId="11FB5AA9" w:rsidR="00213EC6" w:rsidRPr="00924C66" w:rsidRDefault="00213EC6" w:rsidP="00924C66">
      <w:pPr>
        <w:pStyle w:val="Titre2"/>
        <w:ind w:left="567"/>
        <w:rPr>
          <w:rFonts w:asciiTheme="minorHAnsi" w:hAnsiTheme="minorHAnsi"/>
          <w:snapToGrid/>
          <w:sz w:val="24"/>
          <w:lang w:bidi="ar-SA"/>
        </w:rPr>
      </w:pPr>
      <w:bookmarkStart w:id="96" w:name="_Toc98425405"/>
      <w:r w:rsidRPr="00924C66">
        <w:rPr>
          <w:rFonts w:asciiTheme="minorHAnsi" w:hAnsiTheme="minorHAnsi"/>
          <w:snapToGrid/>
          <w:sz w:val="24"/>
          <w:lang w:bidi="ar-SA"/>
        </w:rPr>
        <w:t xml:space="preserve">Article 34 -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96"/>
      <w:r w:rsidRPr="00924C66">
        <w:rPr>
          <w:rFonts w:asciiTheme="minorHAnsi" w:hAnsiTheme="minorHAnsi"/>
          <w:snapToGrid/>
          <w:sz w:val="24"/>
          <w:lang w:bidi="ar-SA"/>
        </w:rPr>
        <w:t xml:space="preserve"> </w:t>
      </w:r>
    </w:p>
    <w:p w14:paraId="3D75B8EE" w14:textId="5398FF7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34.1.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est fixée dans les conditions particulières, sans préjudice des prolongations qui peuvent être accordées en vertu de l’article 35. </w:t>
      </w:r>
    </w:p>
    <w:p w14:paraId="684445E5" w14:textId="031E46BB"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34.2. Si des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distinctes sont prévues pour les différents lots, et dans les cas où plusieurs lots sont attribués au contractant, les périodes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relatives à chaque lot ne seront pas additionnées. </w:t>
      </w:r>
    </w:p>
    <w:p w14:paraId="1E3A4E51" w14:textId="3B8C19EC" w:rsidR="00213EC6" w:rsidRPr="00924C66" w:rsidRDefault="00213EC6" w:rsidP="00924C66">
      <w:pPr>
        <w:pStyle w:val="Titre2"/>
        <w:ind w:left="567"/>
        <w:rPr>
          <w:rFonts w:asciiTheme="minorHAnsi" w:hAnsiTheme="minorHAnsi"/>
          <w:snapToGrid/>
          <w:sz w:val="24"/>
          <w:lang w:bidi="ar-SA"/>
        </w:rPr>
      </w:pPr>
      <w:bookmarkStart w:id="97" w:name="_Toc98425406"/>
      <w:r w:rsidRPr="00924C66">
        <w:rPr>
          <w:rFonts w:asciiTheme="minorHAnsi" w:hAnsiTheme="minorHAnsi"/>
          <w:snapToGrid/>
          <w:sz w:val="24"/>
          <w:lang w:bidi="ar-SA"/>
        </w:rPr>
        <w:t xml:space="preserve">Article 35 - Prolongation de la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97"/>
      <w:r w:rsidRPr="00924C66">
        <w:rPr>
          <w:rFonts w:asciiTheme="minorHAnsi" w:hAnsiTheme="minorHAnsi"/>
          <w:snapToGrid/>
          <w:sz w:val="24"/>
          <w:lang w:bidi="ar-SA"/>
        </w:rPr>
        <w:t xml:space="preserve"> </w:t>
      </w:r>
    </w:p>
    <w:p w14:paraId="1CF4847B" w14:textId="58A6C5DE"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35.1. Le contractant peut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en cas de retard, effectif ou prévisible, dans l’exécution du marché dû à l’une quelconque des causes </w:t>
      </w:r>
      <w:proofErr w:type="gramStart"/>
      <w:r w:rsidRPr="00924C66">
        <w:rPr>
          <w:rFonts w:asciiTheme="minorHAnsi" w:hAnsiTheme="minorHAnsi"/>
          <w:snapToGrid/>
          <w:szCs w:val="24"/>
          <w:lang w:bidi="ar-SA"/>
        </w:rPr>
        <w:t>suivantes:</w:t>
      </w:r>
      <w:proofErr w:type="gramEnd"/>
      <w:r w:rsidRPr="00924C66">
        <w:rPr>
          <w:rFonts w:asciiTheme="minorHAnsi" w:hAnsiTheme="minorHAnsi"/>
          <w:snapToGrid/>
          <w:szCs w:val="24"/>
          <w:lang w:bidi="ar-SA"/>
        </w:rPr>
        <w:t xml:space="preserve"> </w:t>
      </w:r>
    </w:p>
    <w:p w14:paraId="6B8B193B"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conditions climatiques exceptionnellement défavorables susceptibles d’affecter l’exécution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5253CF43"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obstacles artificiels ou conditions physiques impossibles à prévoir raisonnablement par un contractant </w:t>
      </w:r>
      <w:proofErr w:type="gramStart"/>
      <w:r w:rsidRPr="00924C66">
        <w:rPr>
          <w:rFonts w:asciiTheme="minorHAnsi" w:hAnsiTheme="minorHAnsi"/>
          <w:snapToGrid/>
          <w:szCs w:val="24"/>
          <w:lang w:bidi="ar-SA"/>
        </w:rPr>
        <w:t>expérimenté;</w:t>
      </w:r>
      <w:proofErr w:type="gramEnd"/>
      <w:r w:rsidRPr="00924C66">
        <w:rPr>
          <w:rFonts w:asciiTheme="minorHAnsi" w:hAnsiTheme="minorHAnsi"/>
          <w:snapToGrid/>
          <w:szCs w:val="24"/>
          <w:lang w:bidi="ar-SA"/>
        </w:rPr>
        <w:t xml:space="preserve"> </w:t>
      </w:r>
    </w:p>
    <w:p w14:paraId="74432DA8" w14:textId="4EB2A760"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ordres de service affectant la date d'achèvement, sauf lorsqu'ils résultent d'un manquement du </w:t>
      </w:r>
      <w:proofErr w:type="gramStart"/>
      <w:r w:rsidRPr="00924C66">
        <w:rPr>
          <w:rFonts w:asciiTheme="minorHAnsi" w:hAnsiTheme="minorHAnsi"/>
          <w:snapToGrid/>
          <w:szCs w:val="24"/>
          <w:lang w:bidi="ar-SA"/>
        </w:rPr>
        <w:t>contractant;</w:t>
      </w:r>
      <w:proofErr w:type="gramEnd"/>
    </w:p>
    <w:p w14:paraId="1274CD58" w14:textId="11B5B105"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manquement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ses obligations </w:t>
      </w:r>
      <w:proofErr w:type="gramStart"/>
      <w:r w:rsidRPr="00924C66">
        <w:rPr>
          <w:rFonts w:asciiTheme="minorHAnsi" w:hAnsiTheme="minorHAnsi"/>
          <w:snapToGrid/>
          <w:szCs w:val="24"/>
          <w:lang w:bidi="ar-SA"/>
        </w:rPr>
        <w:t>contractuelles;</w:t>
      </w:r>
      <w:proofErr w:type="gramEnd"/>
      <w:r w:rsidRPr="00924C66">
        <w:rPr>
          <w:rFonts w:asciiTheme="minorHAnsi" w:hAnsiTheme="minorHAnsi"/>
          <w:snapToGrid/>
          <w:szCs w:val="24"/>
          <w:lang w:bidi="ar-SA"/>
        </w:rPr>
        <w:t xml:space="preserve"> </w:t>
      </w:r>
    </w:p>
    <w:p w14:paraId="25F65C12"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toute suspension des services qui n'est pas imputable à un manquement du </w:t>
      </w:r>
      <w:proofErr w:type="gramStart"/>
      <w:r w:rsidRPr="00924C66">
        <w:rPr>
          <w:rFonts w:asciiTheme="minorHAnsi" w:hAnsiTheme="minorHAnsi"/>
          <w:snapToGrid/>
          <w:szCs w:val="24"/>
          <w:lang w:bidi="ar-SA"/>
        </w:rPr>
        <w:t>contactant;</w:t>
      </w:r>
      <w:proofErr w:type="gramEnd"/>
      <w:r w:rsidRPr="00924C66">
        <w:rPr>
          <w:rFonts w:asciiTheme="minorHAnsi" w:hAnsiTheme="minorHAnsi"/>
          <w:snapToGrid/>
          <w:szCs w:val="24"/>
          <w:lang w:bidi="ar-SA"/>
        </w:rPr>
        <w:t xml:space="preserve"> </w:t>
      </w:r>
    </w:p>
    <w:p w14:paraId="7736F3BB"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f) cas de force </w:t>
      </w:r>
      <w:proofErr w:type="gramStart"/>
      <w:r w:rsidRPr="00924C66">
        <w:rPr>
          <w:rFonts w:asciiTheme="minorHAnsi" w:hAnsiTheme="minorHAnsi"/>
          <w:snapToGrid/>
          <w:szCs w:val="24"/>
          <w:lang w:bidi="ar-SA"/>
        </w:rPr>
        <w:t>majeure;</w:t>
      </w:r>
      <w:proofErr w:type="gramEnd"/>
      <w:r w:rsidRPr="00924C66">
        <w:rPr>
          <w:rFonts w:asciiTheme="minorHAnsi" w:hAnsiTheme="minorHAnsi"/>
          <w:snapToGrid/>
          <w:szCs w:val="24"/>
          <w:lang w:bidi="ar-SA"/>
        </w:rPr>
        <w:t xml:space="preserve"> </w:t>
      </w:r>
    </w:p>
    <w:p w14:paraId="12313AEE" w14:textId="77777777"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g) toute autre cause visée dans les présentes conditions générales, qui n'est pas imputable à un manquement du contractant. </w:t>
      </w:r>
    </w:p>
    <w:p w14:paraId="05AE88D1" w14:textId="1101C658"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35.2. Pour le cas où le contractant estimerait avoir droit à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il </w:t>
      </w:r>
      <w:proofErr w:type="gramStart"/>
      <w:r w:rsidRPr="00924C66">
        <w:rPr>
          <w:rFonts w:asciiTheme="minorHAnsi" w:hAnsiTheme="minorHAnsi"/>
          <w:snapToGrid/>
          <w:szCs w:val="24"/>
          <w:lang w:bidi="ar-SA"/>
        </w:rPr>
        <w:t>doit:</w:t>
      </w:r>
      <w:proofErr w:type="gramEnd"/>
      <w:r w:rsidRPr="00924C66">
        <w:rPr>
          <w:rFonts w:asciiTheme="minorHAnsi" w:hAnsiTheme="minorHAnsi"/>
          <w:snapToGrid/>
          <w:szCs w:val="24"/>
          <w:lang w:bidi="ar-SA"/>
        </w:rPr>
        <w:t xml:space="preserve"> </w:t>
      </w:r>
    </w:p>
    <w:p w14:paraId="4BCFF403" w14:textId="0254CC0F"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au plus tard 15 jours après qu’il ait eu connaissance ou aurait dû connaître l’événement ou les circonstances à l’origine de sa demande. 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ce délai, cette période ne </w:t>
      </w:r>
      <w:r w:rsidRPr="00924C66">
        <w:rPr>
          <w:rFonts w:asciiTheme="minorHAnsi" w:hAnsiTheme="minorHAnsi"/>
          <w:snapToGrid/>
          <w:szCs w:val="24"/>
          <w:lang w:bidi="ar-SA"/>
        </w:rPr>
        <w:lastRenderedPageBreak/>
        <w:t xml:space="preserve">peut être prolongée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est déchargé de toute responsabilité à cet égard, et</w:t>
      </w:r>
    </w:p>
    <w:p w14:paraId="03D0EE9C" w14:textId="399CEF7F" w:rsidR="00213EC6" w:rsidRPr="00924C66" w:rsidRDefault="00213EC6" w:rsidP="008550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dans un délai de 30 jours après cette notification, sauf accord contraire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soumettre des renseignements complets et détaillés sur cette demande afin que celle-ci puisse être examinée. </w:t>
      </w:r>
    </w:p>
    <w:p w14:paraId="015E9025" w14:textId="0A251A9E" w:rsidR="00213EC6" w:rsidRPr="00924C66" w:rsidRDefault="00213EC6" w:rsidP="005E0A44">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35.3. Dans un délai de 30 jours à compter de la réception des renseignements complets et détaillés sur la demande du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adressée au contractant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accorde la prolongation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considérée comme justifiée, pour l’avenir ou avec effet rétroactif, ou fait savoir au contractant qu'il n'a pas droit à une prolongation. </w:t>
      </w:r>
    </w:p>
    <w:p w14:paraId="23CC9B22" w14:textId="4142B723" w:rsidR="00213EC6" w:rsidRPr="00924C66" w:rsidRDefault="00213EC6" w:rsidP="00924C66">
      <w:pPr>
        <w:pStyle w:val="Titre2"/>
        <w:ind w:left="567"/>
        <w:rPr>
          <w:rFonts w:asciiTheme="minorHAnsi" w:hAnsiTheme="minorHAnsi"/>
          <w:snapToGrid/>
          <w:sz w:val="24"/>
          <w:lang w:bidi="ar-SA"/>
        </w:rPr>
      </w:pPr>
      <w:bookmarkStart w:id="98" w:name="_Toc98425407"/>
      <w:r w:rsidRPr="00924C66">
        <w:rPr>
          <w:rFonts w:asciiTheme="minorHAnsi" w:hAnsiTheme="minorHAnsi"/>
          <w:snapToGrid/>
          <w:sz w:val="24"/>
          <w:lang w:bidi="ar-SA"/>
        </w:rPr>
        <w:t xml:space="preserve">Article 36 - Retards dans la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98"/>
      <w:r w:rsidRPr="00924C66">
        <w:rPr>
          <w:rFonts w:asciiTheme="minorHAnsi" w:hAnsiTheme="minorHAnsi"/>
          <w:snapToGrid/>
          <w:sz w:val="24"/>
          <w:lang w:bidi="ar-SA"/>
        </w:rPr>
        <w:t xml:space="preserve"> </w:t>
      </w:r>
    </w:p>
    <w:p w14:paraId="661EBA10" w14:textId="4C7AD799"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36.1. Si le contractant n’achève pas les travaux dans le ou les délais stipulés dans le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924C66" w:rsidRDefault="00213EC6" w:rsidP="0085504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1FADDBE5" w:rsidR="00213EC6" w:rsidRPr="00924C66" w:rsidRDefault="00213EC6" w:rsidP="008550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36.2.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d'obtenir le montant maximal au titre de l'article 36, paragraphe 1, il peut, après avoir donné une notification au </w:t>
      </w:r>
      <w:proofErr w:type="gramStart"/>
      <w:r w:rsidRPr="00924C66">
        <w:rPr>
          <w:rFonts w:asciiTheme="minorHAnsi" w:hAnsiTheme="minorHAnsi"/>
          <w:snapToGrid/>
          <w:szCs w:val="24"/>
          <w:lang w:bidi="ar-SA"/>
        </w:rPr>
        <w:t>contractant</w:t>
      </w:r>
      <w:r w:rsidR="00D3759E">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13ECBE63" w14:textId="486DFEAD"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saisir la garantie de bonne </w:t>
      </w:r>
      <w:proofErr w:type="gramStart"/>
      <w:r w:rsidRPr="00924C66">
        <w:rPr>
          <w:rFonts w:asciiTheme="minorHAnsi" w:hAnsiTheme="minorHAnsi"/>
          <w:snapToGrid/>
          <w:szCs w:val="24"/>
          <w:lang w:bidi="ar-SA"/>
        </w:rPr>
        <w:t>exécution;</w:t>
      </w:r>
      <w:proofErr w:type="gramEnd"/>
      <w:r w:rsidRPr="00924C66">
        <w:rPr>
          <w:rFonts w:asciiTheme="minorHAnsi" w:hAnsiTheme="minorHAnsi"/>
          <w:snapToGrid/>
          <w:szCs w:val="24"/>
          <w:lang w:bidi="ar-SA"/>
        </w:rPr>
        <w:t xml:space="preserve"> et/ou </w:t>
      </w:r>
    </w:p>
    <w:p w14:paraId="39EF0FF9" w14:textId="177DCDF6"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8C16B2">
        <w:rPr>
          <w:rFonts w:asciiTheme="minorHAnsi" w:hAnsiTheme="minorHAnsi"/>
          <w:snapToGrid/>
          <w:szCs w:val="24"/>
          <w:lang w:bidi="ar-SA"/>
        </w:rPr>
        <w:t xml:space="preserve"> dans les conditions </w:t>
      </w:r>
      <w:r w:rsidR="00421E9B">
        <w:rPr>
          <w:rFonts w:asciiTheme="minorHAnsi" w:hAnsiTheme="minorHAnsi"/>
          <w:snapToGrid/>
          <w:szCs w:val="24"/>
          <w:lang w:bidi="ar-SA"/>
        </w:rPr>
        <w:t xml:space="preserve">prévues </w:t>
      </w:r>
      <w:r w:rsidR="008C16B2">
        <w:rPr>
          <w:rFonts w:asciiTheme="minorHAnsi" w:hAnsiTheme="minorHAnsi"/>
          <w:snapToGrid/>
          <w:szCs w:val="24"/>
          <w:lang w:bidi="ar-SA"/>
        </w:rPr>
        <w:t xml:space="preserve">à l’article 64 </w:t>
      </w:r>
      <w:r w:rsidRPr="00924C66">
        <w:rPr>
          <w:rFonts w:asciiTheme="minorHAnsi" w:hAnsiTheme="minorHAnsi"/>
          <w:snapToGrid/>
          <w:szCs w:val="24"/>
          <w:lang w:bidi="ar-SA"/>
        </w:rPr>
        <w:t xml:space="preserve">; et/ou </w:t>
      </w:r>
    </w:p>
    <w:p w14:paraId="23449881" w14:textId="77777777" w:rsidR="00213EC6" w:rsidRPr="00924C66" w:rsidRDefault="00213EC6" w:rsidP="003E5EE2">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conclure un marché avec un tiers aux frais du contractants pour les travaux restant à exécuter. </w:t>
      </w:r>
    </w:p>
    <w:p w14:paraId="199B4690" w14:textId="77777777" w:rsidR="00213EC6" w:rsidRPr="00924C66" w:rsidRDefault="00213EC6" w:rsidP="00924C66">
      <w:pPr>
        <w:pStyle w:val="Titre2"/>
        <w:ind w:left="567"/>
        <w:rPr>
          <w:rFonts w:asciiTheme="minorHAnsi" w:hAnsiTheme="minorHAnsi"/>
          <w:snapToGrid/>
          <w:sz w:val="24"/>
          <w:lang w:bidi="ar-SA"/>
        </w:rPr>
      </w:pPr>
      <w:bookmarkStart w:id="99" w:name="_Toc98425408"/>
      <w:r w:rsidRPr="00924C66">
        <w:rPr>
          <w:rFonts w:asciiTheme="minorHAnsi" w:hAnsiTheme="minorHAnsi"/>
          <w:snapToGrid/>
          <w:sz w:val="24"/>
          <w:lang w:bidi="ar-SA"/>
        </w:rPr>
        <w:t>Article 37 - Modifications</w:t>
      </w:r>
      <w:bookmarkEnd w:id="99"/>
      <w:r w:rsidRPr="00924C66">
        <w:rPr>
          <w:rFonts w:asciiTheme="minorHAnsi" w:hAnsiTheme="minorHAnsi"/>
          <w:snapToGrid/>
          <w:sz w:val="24"/>
          <w:lang w:bidi="ar-SA"/>
        </w:rPr>
        <w:t xml:space="preserve"> </w:t>
      </w:r>
    </w:p>
    <w:p w14:paraId="03F7A11D" w14:textId="71CBF9EB"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37.1. Toute modification du marché doit faire l'objet d'un avenant signé par les deux parties ou d'un ordre de service émis par l</w:t>
      </w:r>
      <w:r w:rsidR="00635766">
        <w:rPr>
          <w:rFonts w:asciiTheme="minorHAnsi" w:hAnsiTheme="minorHAnsi"/>
          <w:snapToGrid/>
          <w:szCs w:val="24"/>
          <w:lang w:bidi="ar-SA"/>
        </w:rPr>
        <w:t>a maîtrise d’ouvrage ou par l</w:t>
      </w:r>
      <w:r w:rsidRPr="00924C66">
        <w:rPr>
          <w:rFonts w:asciiTheme="minorHAnsi" w:hAnsiTheme="minorHAnsi"/>
          <w:snapToGrid/>
          <w:szCs w:val="24"/>
          <w:lang w:bidi="ar-SA"/>
        </w:rPr>
        <w:t xml:space="preserve">e maître </w:t>
      </w:r>
      <w:proofErr w:type="gramStart"/>
      <w:r w:rsidRPr="00924C66">
        <w:rPr>
          <w:rFonts w:asciiTheme="minorHAnsi" w:hAnsiTheme="minorHAnsi"/>
          <w:snapToGrid/>
          <w:szCs w:val="24"/>
          <w:lang w:bidi="ar-SA"/>
        </w:rPr>
        <w:t>d'</w:t>
      </w:r>
      <w:r w:rsidR="00747021">
        <w:rPr>
          <w:rFonts w:asciiTheme="minorHAnsi" w:hAnsiTheme="minorHAnsi"/>
          <w:snapToGrid/>
          <w:szCs w:val="24"/>
          <w:lang w:bidi="ar-SA"/>
        </w:rPr>
        <w:t>œuvre</w:t>
      </w:r>
      <w:r w:rsidR="007321F9">
        <w:rPr>
          <w:rFonts w:asciiTheme="minorHAnsi" w:hAnsiTheme="minorHAnsi"/>
          <w:snapToGrid/>
          <w:szCs w:val="24"/>
          <w:lang w:bidi="ar-SA"/>
        </w:rPr>
        <w:t xml:space="preserve">  dans</w:t>
      </w:r>
      <w:proofErr w:type="gramEnd"/>
      <w:r w:rsidR="007321F9">
        <w:rPr>
          <w:rFonts w:asciiTheme="minorHAnsi" w:hAnsiTheme="minorHAnsi"/>
          <w:snapToGrid/>
          <w:szCs w:val="24"/>
          <w:lang w:bidi="ar-SA"/>
        </w:rPr>
        <w:t xml:space="preserve"> les conditions prévues </w:t>
      </w:r>
      <w:r w:rsidR="00CC62DB">
        <w:rPr>
          <w:rFonts w:asciiTheme="minorHAnsi" w:hAnsiTheme="minorHAnsi"/>
          <w:snapToGrid/>
          <w:szCs w:val="24"/>
          <w:lang w:bidi="ar-SA"/>
        </w:rPr>
        <w:t xml:space="preserve">à l’article </w:t>
      </w:r>
      <w:r w:rsidR="007321F9">
        <w:rPr>
          <w:rFonts w:asciiTheme="minorHAnsi" w:hAnsiTheme="minorHAnsi"/>
          <w:snapToGrid/>
          <w:szCs w:val="24"/>
          <w:lang w:bidi="ar-SA"/>
        </w:rPr>
        <w:t>21</w:t>
      </w:r>
      <w:r w:rsidR="00CC62DB">
        <w:rPr>
          <w:rFonts w:asciiTheme="minorHAnsi" w:hAnsiTheme="minorHAnsi"/>
          <w:snapToGrid/>
          <w:szCs w:val="24"/>
          <w:lang w:bidi="ar-SA"/>
        </w:rPr>
        <w:t xml:space="preserve"> paragraphe </w:t>
      </w:r>
      <w:r w:rsidR="007321F9">
        <w:rPr>
          <w:rFonts w:asciiTheme="minorHAnsi" w:hAnsiTheme="minorHAnsi"/>
          <w:snapToGrid/>
          <w:szCs w:val="24"/>
          <w:lang w:bidi="ar-SA"/>
        </w:rPr>
        <w:t>2</w:t>
      </w:r>
      <w:r w:rsidR="00CC62DB">
        <w:rPr>
          <w:rFonts w:asciiTheme="minorHAnsi" w:hAnsiTheme="minorHAnsi"/>
          <w:snapToGrid/>
          <w:szCs w:val="24"/>
          <w:lang w:bidi="ar-SA"/>
        </w:rPr>
        <w:t>-</w:t>
      </w:r>
      <w:r w:rsidR="007321F9">
        <w:rPr>
          <w:rFonts w:asciiTheme="minorHAnsi" w:hAnsiTheme="minorHAnsi"/>
          <w:snapToGrid/>
          <w:szCs w:val="24"/>
          <w:lang w:bidi="ar-SA"/>
        </w:rPr>
        <w:t>d)</w:t>
      </w:r>
      <w:r w:rsidRPr="00924C66">
        <w:rPr>
          <w:rFonts w:asciiTheme="minorHAnsi" w:hAnsiTheme="minorHAnsi"/>
          <w:snapToGrid/>
          <w:szCs w:val="24"/>
          <w:lang w:bidi="ar-SA"/>
        </w:rPr>
        <w:t xml:space="preserve">. </w:t>
      </w:r>
    </w:p>
    <w:p w14:paraId="4DEC7621" w14:textId="78110BF5" w:rsidR="00213EC6" w:rsidRPr="00924C66" w:rsidRDefault="00213EC6" w:rsidP="00635766">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37.2.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Pr>
          <w:rFonts w:asciiTheme="minorHAnsi" w:hAnsiTheme="minorHAnsi"/>
          <w:snapToGrid/>
          <w:szCs w:val="24"/>
          <w:lang w:bidi="ar-SA"/>
        </w:rPr>
        <w:t xml:space="preserve"> </w:t>
      </w:r>
      <w:r w:rsidR="00F931EF">
        <w:rPr>
          <w:rFonts w:asciiTheme="minorHAnsi" w:hAnsiTheme="minorHAnsi"/>
          <w:snapToGrid/>
          <w:szCs w:val="24"/>
          <w:lang w:bidi="ar-SA"/>
        </w:rPr>
        <w:t>S</w:t>
      </w:r>
      <w:r w:rsidR="000B1D07">
        <w:rPr>
          <w:rFonts w:asciiTheme="minorHAnsi" w:hAnsiTheme="minorHAnsi"/>
          <w:snapToGrid/>
          <w:szCs w:val="24"/>
          <w:lang w:bidi="ar-SA"/>
        </w:rPr>
        <w:t>ans préjudice des stipulations</w:t>
      </w:r>
      <w:r w:rsidR="003E7DAA">
        <w:rPr>
          <w:rFonts w:asciiTheme="minorHAnsi" w:hAnsiTheme="minorHAnsi"/>
          <w:snapToGrid/>
          <w:szCs w:val="24"/>
          <w:lang w:bidi="ar-SA"/>
        </w:rPr>
        <w:t xml:space="preserve"> de l’article 21</w:t>
      </w:r>
      <w:r w:rsidR="00CC62DB">
        <w:rPr>
          <w:rFonts w:asciiTheme="minorHAnsi" w:hAnsiTheme="minorHAnsi"/>
          <w:snapToGrid/>
          <w:szCs w:val="24"/>
          <w:lang w:bidi="ar-SA"/>
        </w:rPr>
        <w:t xml:space="preserve"> paragraphe </w:t>
      </w:r>
      <w:r w:rsidR="003E7DAA">
        <w:rPr>
          <w:rFonts w:asciiTheme="minorHAnsi" w:hAnsiTheme="minorHAnsi"/>
          <w:snapToGrid/>
          <w:szCs w:val="24"/>
          <w:lang w:bidi="ar-SA"/>
        </w:rPr>
        <w:t>2 d), il est entendu qu’</w:t>
      </w:r>
      <w:r w:rsidR="009D37A1">
        <w:rPr>
          <w:rFonts w:asciiTheme="minorHAnsi" w:hAnsiTheme="minorHAnsi"/>
          <w:snapToGrid/>
          <w:szCs w:val="24"/>
          <w:lang w:bidi="ar-SA"/>
        </w:rPr>
        <w:t>a</w:t>
      </w:r>
      <w:r w:rsidRPr="00924C66">
        <w:rPr>
          <w:rFonts w:asciiTheme="minorHAnsi" w:hAnsiTheme="minorHAnsi"/>
          <w:snapToGrid/>
          <w:szCs w:val="24"/>
          <w:lang w:bidi="ar-SA"/>
        </w:rPr>
        <w:t xml:space="preserve">ucun ordre de service ne peut avoir pour </w:t>
      </w:r>
      <w:r w:rsidR="003E7DAA">
        <w:rPr>
          <w:rFonts w:asciiTheme="minorHAnsi" w:hAnsiTheme="minorHAnsi"/>
          <w:snapToGrid/>
          <w:szCs w:val="24"/>
          <w:lang w:bidi="ar-SA"/>
        </w:rPr>
        <w:t xml:space="preserve">objet ou pour </w:t>
      </w:r>
      <w:r w:rsidRPr="00924C66">
        <w:rPr>
          <w:rFonts w:asciiTheme="minorHAnsi" w:hAnsiTheme="minorHAnsi"/>
          <w:snapToGrid/>
          <w:szCs w:val="24"/>
          <w:lang w:bidi="ar-SA"/>
        </w:rPr>
        <w:t xml:space="preserve">effet </w:t>
      </w:r>
      <w:r w:rsidR="003E7DAA">
        <w:rPr>
          <w:rFonts w:asciiTheme="minorHAnsi" w:hAnsiTheme="minorHAnsi"/>
          <w:snapToGrid/>
          <w:szCs w:val="24"/>
          <w:lang w:bidi="ar-SA"/>
        </w:rPr>
        <w:t xml:space="preserve">de résilier </w:t>
      </w:r>
      <w:r w:rsidRPr="00924C66">
        <w:rPr>
          <w:rFonts w:asciiTheme="minorHAnsi" w:hAnsiTheme="minorHAnsi"/>
          <w:snapToGrid/>
          <w:szCs w:val="24"/>
          <w:lang w:bidi="ar-SA"/>
        </w:rPr>
        <w:t>le marché</w:t>
      </w:r>
      <w:r w:rsidR="003E7DAA">
        <w:rPr>
          <w:rFonts w:asciiTheme="minorHAnsi" w:hAnsiTheme="minorHAnsi"/>
          <w:snapToGrid/>
          <w:szCs w:val="24"/>
          <w:lang w:bidi="ar-SA"/>
        </w:rPr>
        <w:t xml:space="preserve"> ou d’en rendre l’exécution </w:t>
      </w:r>
      <w:r w:rsidR="00F931EF">
        <w:rPr>
          <w:rFonts w:asciiTheme="minorHAnsi" w:hAnsiTheme="minorHAnsi"/>
          <w:snapToGrid/>
          <w:szCs w:val="24"/>
          <w:lang w:bidi="ar-SA"/>
        </w:rPr>
        <w:t>impossible</w:t>
      </w:r>
      <w:r w:rsidR="00F931EF"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 toutefois, l'incidence financière éventuelle de toutes ces modifications est évaluée conformément à l'article 37, paragraphes 5 et 7. </w:t>
      </w:r>
    </w:p>
    <w:p w14:paraId="037CAA5B"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37.3. Tout ordre de service sera émis par écrit, étant entendu </w:t>
      </w:r>
      <w:proofErr w:type="gramStart"/>
      <w:r w:rsidRPr="00924C66">
        <w:rPr>
          <w:rFonts w:asciiTheme="minorHAnsi" w:hAnsiTheme="minorHAnsi"/>
          <w:snapToGrid/>
          <w:szCs w:val="24"/>
          <w:lang w:bidi="ar-SA"/>
        </w:rPr>
        <w:t>que:</w:t>
      </w:r>
      <w:proofErr w:type="gramEnd"/>
      <w:r w:rsidRPr="00924C66">
        <w:rPr>
          <w:rFonts w:asciiTheme="minorHAnsi" w:hAnsiTheme="minorHAnsi"/>
          <w:snapToGrid/>
          <w:szCs w:val="24"/>
          <w:lang w:bidi="ar-SA"/>
        </w:rPr>
        <w:t xml:space="preserve"> </w:t>
      </w:r>
    </w:p>
    <w:p w14:paraId="60A01AC8" w14:textId="1067B7E4"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pour une raison quelconque,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nécessaire de donner une instruction orale, il la confirme aussitôt que possible par un ordre de </w:t>
      </w:r>
      <w:proofErr w:type="gramStart"/>
      <w:r w:rsidRPr="00924C66">
        <w:rPr>
          <w:rFonts w:asciiTheme="minorHAnsi" w:hAnsiTheme="minorHAnsi"/>
          <w:snapToGrid/>
          <w:szCs w:val="24"/>
          <w:lang w:bidi="ar-SA"/>
        </w:rPr>
        <w:t>service;</w:t>
      </w:r>
      <w:proofErr w:type="gramEnd"/>
      <w:r w:rsidRPr="00924C66">
        <w:rPr>
          <w:rFonts w:asciiTheme="minorHAnsi" w:hAnsiTheme="minorHAnsi"/>
          <w:snapToGrid/>
          <w:szCs w:val="24"/>
          <w:lang w:bidi="ar-SA"/>
        </w:rPr>
        <w:t xml:space="preserve"> </w:t>
      </w:r>
    </w:p>
    <w:p w14:paraId="79304D8F" w14:textId="6F5FF731"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si le contractant confirme par écrit une instruction orale donnée aux fins de l'article 37, paragraphe 3, point a), et que la confirmation n'est pas aussitôt réfutée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réputé avoir donné un ordre de </w:t>
      </w:r>
      <w:proofErr w:type="gramStart"/>
      <w:r w:rsidRPr="00924C66">
        <w:rPr>
          <w:rFonts w:asciiTheme="minorHAnsi" w:hAnsiTheme="minorHAnsi"/>
          <w:snapToGrid/>
          <w:szCs w:val="24"/>
          <w:lang w:bidi="ar-SA"/>
        </w:rPr>
        <w:t>service;</w:t>
      </w:r>
      <w:proofErr w:type="gramEnd"/>
      <w:r w:rsidRPr="00924C66">
        <w:rPr>
          <w:rFonts w:asciiTheme="minorHAnsi" w:hAnsiTheme="minorHAnsi"/>
          <w:snapToGrid/>
          <w:szCs w:val="24"/>
          <w:lang w:bidi="ar-SA"/>
        </w:rPr>
        <w:t xml:space="preserve"> </w:t>
      </w:r>
    </w:p>
    <w:p w14:paraId="4D1C5E29" w14:textId="2DC7FA8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924C66">
        <w:rPr>
          <w:rFonts w:asciiTheme="minorHAnsi" w:hAnsiTheme="minorHAnsi"/>
          <w:snapToGrid/>
          <w:szCs w:val="24"/>
          <w:lang w:bidi="ar-SA"/>
        </w:rPr>
        <w:t>à la suite de</w:t>
      </w:r>
      <w:r w:rsidRPr="00924C66">
        <w:rPr>
          <w:rFonts w:asciiTheme="minorHAnsi" w:hAnsiTheme="minorHAnsi"/>
          <w:snapToGrid/>
          <w:szCs w:val="24"/>
          <w:lang w:bidi="ar-SA"/>
        </w:rPr>
        <w:t xml:space="preserve"> l'évaluation des travaux mentionnée à l'article 49. </w:t>
      </w:r>
    </w:p>
    <w:p w14:paraId="5455246F" w14:textId="08C36E06"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37.4. Sans préjudice des </w:t>
      </w:r>
      <w:r w:rsidR="00F22ED9">
        <w:rPr>
          <w:rFonts w:asciiTheme="minorHAnsi" w:hAnsiTheme="minorHAnsi"/>
          <w:snapToGrid/>
          <w:szCs w:val="24"/>
          <w:lang w:bidi="ar-SA"/>
        </w:rPr>
        <w:t>stipulations</w:t>
      </w:r>
      <w:r w:rsidR="00F22ED9" w:rsidRPr="00924C66">
        <w:rPr>
          <w:rFonts w:asciiTheme="minorHAnsi" w:hAnsiTheme="minorHAnsi"/>
          <w:snapToGrid/>
          <w:szCs w:val="24"/>
          <w:lang w:bidi="ar-SA"/>
        </w:rPr>
        <w:t xml:space="preserve"> </w:t>
      </w:r>
      <w:r w:rsidRPr="00924C66">
        <w:rPr>
          <w:rFonts w:asciiTheme="minorHAnsi" w:hAnsiTheme="minorHAnsi"/>
          <w:snapToGrid/>
          <w:szCs w:val="24"/>
          <w:lang w:bidi="ar-SA"/>
        </w:rPr>
        <w:t>de l'article 37, paragraphe 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avant d'émettre un ordre de service, notifie au contractant la nature et la forme de cette modification. Le contractant soumet alors, dès que possible,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une proposition écrite </w:t>
      </w:r>
      <w:proofErr w:type="gramStart"/>
      <w:r w:rsidRPr="00924C66">
        <w:rPr>
          <w:rFonts w:asciiTheme="minorHAnsi" w:hAnsiTheme="minorHAnsi"/>
          <w:snapToGrid/>
          <w:szCs w:val="24"/>
          <w:lang w:bidi="ar-SA"/>
        </w:rPr>
        <w:t>relative:</w:t>
      </w:r>
      <w:proofErr w:type="gramEnd"/>
      <w:r w:rsidRPr="00924C66">
        <w:rPr>
          <w:rFonts w:asciiTheme="minorHAnsi" w:hAnsiTheme="minorHAnsi"/>
          <w:snapToGrid/>
          <w:szCs w:val="24"/>
          <w:lang w:bidi="ar-SA"/>
        </w:rPr>
        <w:t xml:space="preserve"> </w:t>
      </w:r>
    </w:p>
    <w:p w14:paraId="6163927C"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la description des tâches à effectuer ou des mesures à prendre et un programme </w:t>
      </w:r>
      <w:proofErr w:type="gramStart"/>
      <w:r w:rsidRPr="00924C66">
        <w:rPr>
          <w:rFonts w:asciiTheme="minorHAnsi" w:hAnsiTheme="minorHAnsi"/>
          <w:snapToGrid/>
          <w:szCs w:val="24"/>
          <w:lang w:bidi="ar-SA"/>
        </w:rPr>
        <w:t>d'exécution;</w:t>
      </w:r>
      <w:proofErr w:type="gramEnd"/>
      <w:r w:rsidRPr="00924C66">
        <w:rPr>
          <w:rFonts w:asciiTheme="minorHAnsi" w:hAnsiTheme="minorHAnsi"/>
          <w:snapToGrid/>
          <w:szCs w:val="24"/>
          <w:lang w:bidi="ar-SA"/>
        </w:rPr>
        <w:t xml:space="preserve"> </w:t>
      </w:r>
    </w:p>
    <w:p w14:paraId="43F788EC" w14:textId="4C609F1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aux modifications nécessaires au programme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ou à l'une des quelconques obligations du contractant au titre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et </w:t>
      </w:r>
    </w:p>
    <w:p w14:paraId="0A4C9277"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à l'adaptation du montant du marché conformément aux règles énoncées à l'article 37. </w:t>
      </w:r>
    </w:p>
    <w:p w14:paraId="0F555DFE" w14:textId="6BD9AA25"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37.5. Après réception de la proposition du contractant mentionnée à l'article 37, paragraphe 4,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dès que possible,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le cas échéant, du contractant, d'accepter ou non la modification.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accepte la modification, il en informe le contractant par ordre de service </w:t>
      </w:r>
      <w:r w:rsidRPr="00924C66">
        <w:rPr>
          <w:rFonts w:asciiTheme="minorHAnsi" w:hAnsiTheme="minorHAnsi"/>
          <w:snapToGrid/>
          <w:szCs w:val="24"/>
          <w:lang w:bidi="ar-SA"/>
        </w:rPr>
        <w:lastRenderedPageBreak/>
        <w:t xml:space="preserve">indiquant que le contractant doit effectuer la modification aux prix et dans </w:t>
      </w:r>
      <w:proofErr w:type="gramStart"/>
      <w:r w:rsidRPr="00924C66">
        <w:rPr>
          <w:rFonts w:asciiTheme="minorHAnsi" w:hAnsiTheme="minorHAnsi"/>
          <w:snapToGrid/>
          <w:szCs w:val="24"/>
          <w:lang w:bidi="ar-SA"/>
        </w:rPr>
        <w:t>les conditions spécifiés</w:t>
      </w:r>
      <w:proofErr w:type="gramEnd"/>
      <w:r w:rsidRPr="00924C66">
        <w:rPr>
          <w:rFonts w:asciiTheme="minorHAnsi" w:hAnsiTheme="minorHAnsi"/>
          <w:snapToGrid/>
          <w:szCs w:val="24"/>
          <w:lang w:bidi="ar-SA"/>
        </w:rPr>
        <w:t xml:space="preserve"> dans la proposition du contractant visée à l'article 37, paragraphe 4, ou tels que révisés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37, paragraphe 6. </w:t>
      </w:r>
    </w:p>
    <w:p w14:paraId="59038122" w14:textId="031209D6"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arrête les prix applicables aux modifications qu'il a ordonnées conformément à l'article 37, paragraphes 3 et 5, selon les principes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14:paraId="767DE777"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w:t>
      </w:r>
      <w:proofErr w:type="gramStart"/>
      <w:r w:rsidRPr="00924C66">
        <w:rPr>
          <w:rFonts w:asciiTheme="minorHAnsi" w:hAnsiTheme="minorHAnsi"/>
          <w:snapToGrid/>
          <w:szCs w:val="24"/>
          <w:lang w:bidi="ar-SA"/>
        </w:rPr>
        <w:t>figurent;</w:t>
      </w:r>
      <w:proofErr w:type="gramEnd"/>
      <w:r w:rsidRPr="00924C66">
        <w:rPr>
          <w:rFonts w:asciiTheme="minorHAnsi" w:hAnsiTheme="minorHAnsi"/>
          <w:snapToGrid/>
          <w:szCs w:val="24"/>
          <w:lang w:bidi="ar-SA"/>
        </w:rPr>
        <w:t xml:space="preserve"> </w:t>
      </w:r>
    </w:p>
    <w:p w14:paraId="5725B292" w14:textId="66100A4A"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fait une évaluation </w:t>
      </w:r>
      <w:proofErr w:type="gramStart"/>
      <w:r w:rsidRPr="00924C66">
        <w:rPr>
          <w:rFonts w:asciiTheme="minorHAnsi" w:hAnsiTheme="minorHAnsi"/>
          <w:snapToGrid/>
          <w:szCs w:val="24"/>
          <w:lang w:bidi="ar-SA"/>
        </w:rPr>
        <w:t>équitable;</w:t>
      </w:r>
      <w:proofErr w:type="gramEnd"/>
      <w:r w:rsidRPr="00924C66">
        <w:rPr>
          <w:rFonts w:asciiTheme="minorHAnsi" w:hAnsiTheme="minorHAnsi"/>
          <w:snapToGrid/>
          <w:szCs w:val="24"/>
          <w:lang w:bidi="ar-SA"/>
        </w:rPr>
        <w:t xml:space="preserve"> </w:t>
      </w:r>
    </w:p>
    <w:p w14:paraId="5C406C12" w14:textId="31C41710"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fixe le taux ou le prix qu'il estime raisonnable et approprié eu égard aux </w:t>
      </w:r>
      <w:proofErr w:type="gramStart"/>
      <w:r w:rsidRPr="00924C66">
        <w:rPr>
          <w:rFonts w:asciiTheme="minorHAnsi" w:hAnsiTheme="minorHAnsi"/>
          <w:snapToGrid/>
          <w:szCs w:val="24"/>
          <w:lang w:bidi="ar-SA"/>
        </w:rPr>
        <w:t>circonstances;</w:t>
      </w:r>
      <w:proofErr w:type="gramEnd"/>
      <w:r w:rsidRPr="00924C66">
        <w:rPr>
          <w:rFonts w:asciiTheme="minorHAnsi" w:hAnsiTheme="minorHAnsi"/>
          <w:snapToGrid/>
          <w:szCs w:val="24"/>
          <w:lang w:bidi="ar-SA"/>
        </w:rPr>
        <w:t xml:space="preserve"> </w:t>
      </w:r>
    </w:p>
    <w:p w14:paraId="2E7ED0F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37.7. Dès réception de l’ordre de service, le contractant exécute la modification demandée conformément aux principes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14:paraId="60500F7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jugé raisonnable. </w:t>
      </w:r>
    </w:p>
    <w:p w14:paraId="5CC0C132" w14:textId="042F7284"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924C66">
        <w:rPr>
          <w:rFonts w:asciiTheme="minorHAnsi" w:hAnsiTheme="minorHAnsi"/>
          <w:snapToGrid/>
          <w:szCs w:val="24"/>
          <w:lang w:bidi="ar-SA"/>
        </w:rPr>
        <w:lastRenderedPageBreak/>
        <w:t>au manquement du contractant excède 15 % du montant initial du marché (ou tel que modifié par avenant),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après consultation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cette somme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contractant et ajuste le montant du marché en conséquence. </w:t>
      </w:r>
    </w:p>
    <w:p w14:paraId="18440E4E" w14:textId="25E446A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37.9. Le contractant informe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 changement de compte bancaire en utilisant le formulaire dans l’annexe V.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de s’opposer au changement de compte bancaire du contractant. </w:t>
      </w:r>
    </w:p>
    <w:p w14:paraId="05E57C97" w14:textId="77777777" w:rsidR="00213EC6" w:rsidRPr="00924C66" w:rsidRDefault="00213EC6" w:rsidP="00924C66">
      <w:pPr>
        <w:pStyle w:val="Titre2"/>
        <w:ind w:left="567"/>
        <w:rPr>
          <w:rFonts w:asciiTheme="minorHAnsi" w:hAnsiTheme="minorHAnsi"/>
          <w:snapToGrid/>
          <w:sz w:val="24"/>
          <w:lang w:bidi="ar-SA"/>
        </w:rPr>
      </w:pPr>
      <w:bookmarkStart w:id="100" w:name="_Toc98425409"/>
      <w:r w:rsidRPr="00924C66">
        <w:rPr>
          <w:rFonts w:asciiTheme="minorHAnsi" w:hAnsiTheme="minorHAnsi"/>
          <w:snapToGrid/>
          <w:sz w:val="24"/>
          <w:lang w:bidi="ar-SA"/>
        </w:rPr>
        <w:t>Article 38 - Suspension</w:t>
      </w:r>
      <w:bookmarkEnd w:id="100"/>
      <w:r w:rsidRPr="00924C66">
        <w:rPr>
          <w:rFonts w:asciiTheme="minorHAnsi" w:hAnsiTheme="minorHAnsi"/>
          <w:snapToGrid/>
          <w:sz w:val="24"/>
          <w:lang w:bidi="ar-SA"/>
        </w:rPr>
        <w:t xml:space="preserve"> </w:t>
      </w:r>
    </w:p>
    <w:p w14:paraId="444D0F24" w14:textId="06240732"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38.1. Suspension sur ordre administratif du maître </w:t>
      </w:r>
      <w:proofErr w:type="gramStart"/>
      <w:r w:rsidRPr="00924C66">
        <w:rPr>
          <w:rFonts w:asciiTheme="minorHAnsi" w:hAnsiTheme="minorHAnsi"/>
          <w:snapToGrid/>
          <w:szCs w:val="24"/>
          <w:lang w:bidi="ar-SA"/>
        </w:rPr>
        <w:t>d'</w:t>
      </w:r>
      <w:r w:rsidR="00747021">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5B4AB42A" w14:textId="5DE1904D"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Le contractant suspend,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les travaux, en tout ou en partie, pendant la durée et de la manière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juge nécessaires. La suspension prend effet le jour où le contractant reçoit l’ordre, ou à une date ultérieure telle que prévue par l'ordre. Dès que possible,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ordonne au contractant de reprendre le marché suspendu. </w:t>
      </w:r>
    </w:p>
    <w:p w14:paraId="5BEE9229"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38.2. Suspension sur préavis du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w:t>
      </w:r>
    </w:p>
    <w:p w14:paraId="6A6A261A" w14:textId="41774105"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Tout défaut de paiement des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plus de 30 jours à compter de l’expiration du délai visé à l’article 44, paragraphe 3, point b), permet au contractant, après avoir donné un préavis d'au moins 30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17063A2E"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38.3. Suspension en cas d’erreurs substantielles, d’irrégularités ou de </w:t>
      </w:r>
      <w:r w:rsidR="001D386E" w:rsidRPr="00924C66">
        <w:rPr>
          <w:rFonts w:asciiTheme="minorHAnsi" w:hAnsiTheme="minorHAnsi"/>
          <w:snapToGrid/>
          <w:szCs w:val="24"/>
          <w:lang w:bidi="ar-SA"/>
        </w:rPr>
        <w:t xml:space="preserve">fraudes </w:t>
      </w:r>
      <w:proofErr w:type="gramStart"/>
      <w:r w:rsidR="001D386E" w:rsidRPr="00924C66">
        <w:rPr>
          <w:rFonts w:asciiTheme="minorHAnsi" w:hAnsiTheme="minorHAnsi"/>
          <w:snapToGrid/>
          <w:szCs w:val="24"/>
          <w:lang w:bidi="ar-SA"/>
        </w:rPr>
        <w:t>présumées</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6632DCD4" w14:textId="64F2B69F" w:rsidR="00213EC6" w:rsidRPr="00924C66" w:rsidRDefault="00213EC6" w:rsidP="003154A3">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marché peut être suspendu afin de vérifier si des erreurs substantielles, des irrégularités ou </w:t>
      </w:r>
      <w:r w:rsidR="001D386E" w:rsidRPr="00924C66">
        <w:rPr>
          <w:rFonts w:asciiTheme="minorHAnsi" w:hAnsiTheme="minorHAnsi"/>
          <w:snapToGrid/>
          <w:szCs w:val="24"/>
          <w:lang w:bidi="ar-SA"/>
        </w:rPr>
        <w:t>de la fraude présumée</w:t>
      </w:r>
      <w:r w:rsidRPr="00924C66">
        <w:rPr>
          <w:rFonts w:asciiTheme="minorHAnsi" w:hAnsiTheme="minorHAnsi"/>
          <w:snapToGrid/>
          <w:szCs w:val="24"/>
          <w:lang w:bidi="ar-SA"/>
        </w:rPr>
        <w:t xml:space="preserve"> se sont produites lors de la procédure de passation ou lors de l'exécution du marché. Si elles ne sont pas confirmées, l’exécution du marché est reprise dès que possible. </w:t>
      </w:r>
    </w:p>
    <w:p w14:paraId="484E8E60"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w:t>
      </w:r>
      <w:proofErr w:type="gramStart"/>
      <w:r w:rsidRPr="00924C66">
        <w:rPr>
          <w:rFonts w:asciiTheme="minorHAnsi" w:hAnsiTheme="minorHAnsi"/>
          <w:snapToGrid/>
          <w:szCs w:val="24"/>
          <w:lang w:bidi="ar-SA"/>
        </w:rPr>
        <w:t>si:</w:t>
      </w:r>
      <w:proofErr w:type="gramEnd"/>
      <w:r w:rsidRPr="00924C66">
        <w:rPr>
          <w:rFonts w:asciiTheme="minorHAnsi" w:hAnsiTheme="minorHAnsi"/>
          <w:snapToGrid/>
          <w:szCs w:val="24"/>
          <w:lang w:bidi="ar-SA"/>
        </w:rPr>
        <w:t xml:space="preserve"> </w:t>
      </w:r>
    </w:p>
    <w:p w14:paraId="08B8DF28"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marché en dispose </w:t>
      </w:r>
      <w:proofErr w:type="gramStart"/>
      <w:r w:rsidRPr="00924C66">
        <w:rPr>
          <w:rFonts w:asciiTheme="minorHAnsi" w:hAnsiTheme="minorHAnsi"/>
          <w:snapToGrid/>
          <w:szCs w:val="24"/>
          <w:lang w:bidi="ar-SA"/>
        </w:rPr>
        <w:t>autrement;</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3755B2AF" w14:textId="2FA43F10"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suspension est nécessaire par suite d’un manquement ou défaut d'exécution du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4AB952D5"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suspension est nécessaire du fait des conditions climatiques normales du </w:t>
      </w:r>
      <w:proofErr w:type="gramStart"/>
      <w:r w:rsidRPr="00924C66">
        <w:rPr>
          <w:rFonts w:asciiTheme="minorHAnsi" w:hAnsiTheme="minorHAnsi"/>
          <w:snapToGrid/>
          <w:szCs w:val="24"/>
          <w:lang w:bidi="ar-SA"/>
        </w:rPr>
        <w:t>chantier;</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42AB9E81" w14:textId="4E54EFA4"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de l'un</w:t>
      </w:r>
      <w:r w:rsidR="00125E6C">
        <w:rPr>
          <w:rFonts w:asciiTheme="minorHAnsi" w:hAnsiTheme="minorHAnsi"/>
          <w:snapToGrid/>
          <w:szCs w:val="24"/>
          <w:lang w:bidi="ar-SA"/>
        </w:rPr>
        <w:t>e</w:t>
      </w:r>
      <w:r w:rsidRPr="00924C66">
        <w:rPr>
          <w:rFonts w:asciiTheme="minorHAnsi" w:hAnsiTheme="minorHAnsi"/>
          <w:snapToGrid/>
          <w:szCs w:val="24"/>
          <w:lang w:bidi="ar-SA"/>
        </w:rPr>
        <w:t xml:space="preserve"> des r</w:t>
      </w:r>
      <w:r w:rsidR="00125E6C">
        <w:rPr>
          <w:rFonts w:asciiTheme="minorHAnsi" w:hAnsiTheme="minorHAnsi"/>
          <w:snapToGrid/>
          <w:szCs w:val="24"/>
          <w:lang w:bidi="ar-SA"/>
        </w:rPr>
        <w:t xml:space="preserve"> sujétions techniques imprévues</w:t>
      </w:r>
      <w:r w:rsidRPr="00924C66">
        <w:rPr>
          <w:rFonts w:asciiTheme="minorHAnsi" w:hAnsiTheme="minorHAnsi"/>
          <w:snapToGrid/>
          <w:szCs w:val="24"/>
          <w:lang w:bidi="ar-SA"/>
        </w:rPr>
        <w:t xml:space="preserve"> visé</w:t>
      </w:r>
      <w:r w:rsidR="00125E6C">
        <w:rPr>
          <w:rFonts w:asciiTheme="minorHAnsi" w:hAnsiTheme="minorHAnsi"/>
          <w:snapToGrid/>
          <w:szCs w:val="24"/>
          <w:lang w:bidi="ar-SA"/>
        </w:rPr>
        <w:t>e</w:t>
      </w:r>
      <w:r w:rsidRPr="00924C66">
        <w:rPr>
          <w:rFonts w:asciiTheme="minorHAnsi" w:hAnsiTheme="minorHAnsi"/>
          <w:snapToGrid/>
          <w:szCs w:val="24"/>
          <w:lang w:bidi="ar-SA"/>
        </w:rPr>
        <w:t xml:space="preserve">s à l'article </w:t>
      </w:r>
      <w:proofErr w:type="gramStart"/>
      <w:r w:rsidRPr="00924C66">
        <w:rPr>
          <w:rFonts w:asciiTheme="minorHAnsi" w:hAnsiTheme="minorHAnsi"/>
          <w:snapToGrid/>
          <w:szCs w:val="24"/>
          <w:lang w:bidi="ar-SA"/>
        </w:rPr>
        <w:t>21;</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4CEC8EA2" w14:textId="77777777" w:rsidR="00213EC6" w:rsidRPr="00924C66" w:rsidRDefault="00213EC6" w:rsidP="003154A3">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les erreurs substantielles, les irrégularités ou la fraude présumées mentionnées à l’article 38 paragraphe 3, sont confirmées et imputables au contractant. </w:t>
      </w:r>
    </w:p>
    <w:p w14:paraId="2A28B98A" w14:textId="77777777"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38.5. Le contractant peut demander un paiement supplémentaire ou la prolongation du délai d'exécution conformément aux articles 35 et 55. </w:t>
      </w:r>
    </w:p>
    <w:p w14:paraId="7762B10E" w14:textId="0C53CE75" w:rsidR="00213EC6" w:rsidRPr="00924C66" w:rsidRDefault="00213EC6" w:rsidP="003154A3">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38.6. Si la période de suspension est supérieure à 180 jours et que la suspension n'est pas imputable au manquement ou au défaut du contractant, celui-ci peut, par une notification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demander l'autorisation de poursuivre les marchés dans un délai de 30 jours ou résilier le marché</w:t>
      </w:r>
      <w:r w:rsidR="000224F1">
        <w:rPr>
          <w:rFonts w:asciiTheme="minorHAnsi" w:hAnsiTheme="minorHAnsi"/>
          <w:snapToGrid/>
          <w:szCs w:val="24"/>
          <w:lang w:bidi="ar-SA"/>
        </w:rPr>
        <w:t xml:space="preserve"> dans les conditions prévues à l’article 65</w:t>
      </w:r>
      <w:r w:rsidRPr="00924C66">
        <w:rPr>
          <w:rFonts w:asciiTheme="minorHAnsi" w:hAnsiTheme="minorHAnsi"/>
          <w:snapToGrid/>
          <w:szCs w:val="24"/>
          <w:lang w:bidi="ar-SA"/>
        </w:rPr>
        <w:t xml:space="preserve">. </w:t>
      </w:r>
    </w:p>
    <w:p w14:paraId="202F62B2" w14:textId="2B7A466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38.7. Dès que possible,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ordonne au contractant de reprendre le marché suspendu ou l’informe qu’il </w:t>
      </w:r>
      <w:r w:rsidR="00CC3588">
        <w:rPr>
          <w:rFonts w:asciiTheme="minorHAnsi" w:hAnsiTheme="minorHAnsi"/>
          <w:snapToGrid/>
          <w:szCs w:val="24"/>
          <w:lang w:bidi="ar-SA"/>
        </w:rPr>
        <w:t>résilie</w:t>
      </w:r>
      <w:r w:rsidRPr="00924C66">
        <w:rPr>
          <w:rFonts w:asciiTheme="minorHAnsi" w:hAnsiTheme="minorHAnsi"/>
          <w:snapToGrid/>
          <w:szCs w:val="24"/>
          <w:lang w:bidi="ar-SA"/>
        </w:rPr>
        <w:t xml:space="preserve"> </w:t>
      </w:r>
      <w:r w:rsidR="00CC3588">
        <w:rPr>
          <w:rFonts w:asciiTheme="minorHAnsi" w:hAnsiTheme="minorHAnsi"/>
          <w:snapToGrid/>
          <w:szCs w:val="24"/>
          <w:lang w:bidi="ar-SA"/>
        </w:rPr>
        <w:t>le</w:t>
      </w:r>
      <w:r w:rsidR="00CC3588" w:rsidRPr="00924C66">
        <w:rPr>
          <w:rFonts w:asciiTheme="minorHAnsi" w:hAnsiTheme="minorHAnsi"/>
          <w:snapToGrid/>
          <w:szCs w:val="24"/>
          <w:lang w:bidi="ar-SA"/>
        </w:rPr>
        <w:t xml:space="preserve"> </w:t>
      </w:r>
      <w:r w:rsidRPr="00924C66">
        <w:rPr>
          <w:rFonts w:asciiTheme="minorHAnsi" w:hAnsiTheme="minorHAnsi"/>
          <w:snapToGrid/>
          <w:szCs w:val="24"/>
          <w:lang w:bidi="ar-SA"/>
        </w:rPr>
        <w:t>marché</w:t>
      </w:r>
      <w:r w:rsidR="00CC3588" w:rsidRPr="008D637D">
        <w:rPr>
          <w:rFonts w:asciiTheme="minorHAnsi" w:hAnsiTheme="minorHAnsi"/>
          <w:snapToGrid/>
          <w:szCs w:val="24"/>
          <w:lang w:bidi="ar-SA"/>
        </w:rPr>
        <w:t xml:space="preserve"> </w:t>
      </w:r>
      <w:r w:rsidR="00CC3588" w:rsidRPr="00CC3588">
        <w:rPr>
          <w:rFonts w:asciiTheme="minorHAnsi" w:hAnsiTheme="minorHAnsi"/>
          <w:snapToGrid/>
          <w:szCs w:val="24"/>
          <w:lang w:bidi="ar-SA"/>
        </w:rPr>
        <w:t>dans les conditions prévues à l’article 6</w:t>
      </w:r>
      <w:r w:rsidR="00CC3588">
        <w:rPr>
          <w:rFonts w:asciiTheme="minorHAnsi" w:hAnsiTheme="minorHAnsi"/>
          <w:snapToGrid/>
          <w:szCs w:val="24"/>
          <w:lang w:bidi="ar-SA"/>
        </w:rPr>
        <w:t>4</w:t>
      </w:r>
      <w:r w:rsidRPr="00924C66">
        <w:rPr>
          <w:rFonts w:asciiTheme="minorHAnsi" w:hAnsiTheme="minorHAnsi"/>
          <w:snapToGrid/>
          <w:szCs w:val="24"/>
          <w:lang w:bidi="ar-SA"/>
        </w:rPr>
        <w:t xml:space="preserve">. </w:t>
      </w:r>
    </w:p>
    <w:p w14:paraId="54E9FCD6" w14:textId="7777777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14:paraId="2F958418" w14:textId="77777777" w:rsidR="00213EC6" w:rsidRPr="00924C66" w:rsidRDefault="00213EC6" w:rsidP="00924C66">
      <w:pPr>
        <w:pStyle w:val="Titre2"/>
        <w:ind w:left="567"/>
        <w:rPr>
          <w:rFonts w:asciiTheme="minorHAnsi" w:hAnsiTheme="minorHAnsi"/>
          <w:snapToGrid/>
          <w:sz w:val="24"/>
          <w:lang w:bidi="ar-SA"/>
        </w:rPr>
      </w:pPr>
      <w:bookmarkStart w:id="101" w:name="_Toc98425410"/>
      <w:r w:rsidRPr="00924C66">
        <w:rPr>
          <w:rFonts w:asciiTheme="minorHAnsi" w:hAnsiTheme="minorHAnsi"/>
          <w:snapToGrid/>
          <w:sz w:val="24"/>
          <w:lang w:bidi="ar-SA"/>
        </w:rPr>
        <w:t>Article 39 - Journal des travaux</w:t>
      </w:r>
      <w:bookmarkEnd w:id="101"/>
      <w:r w:rsidRPr="00924C66">
        <w:rPr>
          <w:rFonts w:asciiTheme="minorHAnsi" w:hAnsiTheme="minorHAnsi"/>
          <w:snapToGrid/>
          <w:sz w:val="24"/>
          <w:lang w:bidi="ar-SA"/>
        </w:rPr>
        <w:t xml:space="preserve"> </w:t>
      </w:r>
    </w:p>
    <w:p w14:paraId="1C92859B" w14:textId="77D85FE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39.1. Sauf stipulations contraires des conditions particulières, un journal des travaux est tenu sur le chantier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y consigne au moins les données </w:t>
      </w:r>
      <w:proofErr w:type="gramStart"/>
      <w:r w:rsidRPr="00924C66">
        <w:rPr>
          <w:rFonts w:asciiTheme="minorHAnsi" w:hAnsiTheme="minorHAnsi"/>
          <w:snapToGrid/>
          <w:szCs w:val="24"/>
          <w:lang w:bidi="ar-SA"/>
        </w:rPr>
        <w:t>suivantes:</w:t>
      </w:r>
      <w:proofErr w:type="gramEnd"/>
      <w:r w:rsidRPr="00924C66">
        <w:rPr>
          <w:rFonts w:asciiTheme="minorHAnsi" w:hAnsiTheme="minorHAnsi"/>
          <w:snapToGrid/>
          <w:szCs w:val="24"/>
          <w:lang w:bidi="ar-SA"/>
        </w:rPr>
        <w:t xml:space="preserve"> </w:t>
      </w:r>
    </w:p>
    <w:p w14:paraId="3C1C4B5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w:t>
      </w:r>
    </w:p>
    <w:p w14:paraId="248460F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2E40AC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39.3. Le contractant s'assure que des attachements sont établis, en temps utile et conformément aux conditions particulières, pour les travaux, les services et les fournitures non mesurables ou vérifiables </w:t>
      </w:r>
      <w:proofErr w:type="gramStart"/>
      <w:r w:rsidRPr="00924C66">
        <w:rPr>
          <w:rFonts w:asciiTheme="minorHAnsi" w:hAnsiTheme="minorHAnsi"/>
          <w:snapToGrid/>
          <w:szCs w:val="24"/>
          <w:lang w:bidi="ar-SA"/>
        </w:rPr>
        <w:t>ultérieurement;</w:t>
      </w:r>
      <w:proofErr w:type="gramEnd"/>
      <w:r w:rsidRPr="00924C66">
        <w:rPr>
          <w:rFonts w:asciiTheme="minorHAnsi" w:hAnsiTheme="minorHAnsi"/>
          <w:snapToGrid/>
          <w:szCs w:val="24"/>
          <w:lang w:bidi="ar-SA"/>
        </w:rPr>
        <w:t xml:space="preserve"> faute de quoi, il doit accepter les décisions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sauf à produire, à ses propres frais, la preuve contraire. </w:t>
      </w:r>
    </w:p>
    <w:p w14:paraId="7A57995E" w14:textId="3A930DA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39.4. Les inscriptions faites dans le journal au fur et à mesure de l’avancement des travaux sont signées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contresignées par le contractant ou son représentant. En cas de contestation, le contractant fait connaître sa position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39.5. Sur demande, le contractant fournit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renseignements nécessaires à la bonne tenue du journal des travaux. </w:t>
      </w:r>
    </w:p>
    <w:p w14:paraId="577095CA" w14:textId="77777777" w:rsidR="00213EC6" w:rsidRPr="00924C66" w:rsidRDefault="00213EC6" w:rsidP="00924C66">
      <w:pPr>
        <w:pStyle w:val="Titre2"/>
        <w:ind w:left="567"/>
        <w:rPr>
          <w:rFonts w:asciiTheme="minorHAnsi" w:hAnsiTheme="minorHAnsi"/>
          <w:snapToGrid/>
          <w:sz w:val="24"/>
          <w:lang w:bidi="ar-SA"/>
        </w:rPr>
      </w:pPr>
      <w:bookmarkStart w:id="102" w:name="_Toc98425411"/>
      <w:r w:rsidRPr="00924C66">
        <w:rPr>
          <w:rFonts w:asciiTheme="minorHAnsi" w:hAnsiTheme="minorHAnsi"/>
          <w:snapToGrid/>
          <w:sz w:val="24"/>
          <w:lang w:bidi="ar-SA"/>
        </w:rPr>
        <w:t>Article 40 - Origine et qualité des ouvrages et matériaux</w:t>
      </w:r>
      <w:bookmarkEnd w:id="102"/>
      <w:r w:rsidRPr="00924C66">
        <w:rPr>
          <w:rFonts w:asciiTheme="minorHAnsi" w:hAnsiTheme="minorHAnsi"/>
          <w:snapToGrid/>
          <w:sz w:val="24"/>
          <w:lang w:bidi="ar-SA"/>
        </w:rPr>
        <w:t xml:space="preserve"> </w:t>
      </w:r>
    </w:p>
    <w:p w14:paraId="54B08EFC" w14:textId="6D586E3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40.1. Sauf </w:t>
      </w:r>
      <w:r w:rsidR="00313DF2">
        <w:rPr>
          <w:rFonts w:asciiTheme="minorHAnsi" w:hAnsiTheme="minorHAnsi"/>
          <w:snapToGrid/>
          <w:szCs w:val="24"/>
          <w:lang w:bidi="ar-SA"/>
        </w:rPr>
        <w:t>stipulation</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qu'ils puissent s'y reporter pendant toute la période d'exécution. </w:t>
      </w:r>
    </w:p>
    <w:p w14:paraId="4AE2FBE2" w14:textId="5E37CAF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40.3. Toute réception technique préliminaire stipulée dans les conditions particulières fait l'objet d'une demande adressée par le contractant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préalablement certifié qu'ils répondent aux conditions fixées pour cette réception. </w:t>
      </w:r>
    </w:p>
    <w:p w14:paraId="00E5F6C1" w14:textId="1D7237E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13801F0" w14:textId="77777777" w:rsidR="00213EC6" w:rsidRPr="00924C66" w:rsidRDefault="00213EC6" w:rsidP="00924C66">
      <w:pPr>
        <w:pStyle w:val="Titre2"/>
        <w:ind w:left="567"/>
        <w:rPr>
          <w:rFonts w:asciiTheme="minorHAnsi" w:hAnsiTheme="minorHAnsi"/>
          <w:snapToGrid/>
          <w:sz w:val="24"/>
          <w:lang w:bidi="ar-SA"/>
        </w:rPr>
      </w:pPr>
      <w:bookmarkStart w:id="103" w:name="_Toc98425412"/>
      <w:r w:rsidRPr="00924C66">
        <w:rPr>
          <w:rFonts w:asciiTheme="minorHAnsi" w:hAnsiTheme="minorHAnsi"/>
          <w:snapToGrid/>
          <w:sz w:val="24"/>
          <w:lang w:bidi="ar-SA"/>
        </w:rPr>
        <w:t>Article 41 - Surveillance et contrôle</w:t>
      </w:r>
      <w:bookmarkEnd w:id="103"/>
      <w:r w:rsidRPr="00924C66">
        <w:rPr>
          <w:rFonts w:asciiTheme="minorHAnsi" w:hAnsiTheme="minorHAnsi"/>
          <w:snapToGrid/>
          <w:sz w:val="24"/>
          <w:lang w:bidi="ar-SA"/>
        </w:rPr>
        <w:t xml:space="preserve"> </w:t>
      </w:r>
    </w:p>
    <w:p w14:paraId="42DB8F75" w14:textId="754D5EB5"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41.1. Le contractant veille à ce que les composants et les matériaux soient acheminés en temps utile sur le chantier pour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41.2. Afin de vérifier que les composants, les matériaux et l'ouvraison présentent la qualité et, le cas échéant, existent dans les quantités requises,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41.3. Aux fins de ces tests et inspections, le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w:t>
      </w:r>
    </w:p>
    <w:p w14:paraId="10C9F339" w14:textId="6B493FBC"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met gratuitement et temporairement à la disposition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l'assistance, les échantillons, les pièces, les machines, les équipements, l'outillage ou les matériaux ainsi que la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les plans et les données de fabrication qui sont normalement requis pour les inspections et les </w:t>
      </w:r>
      <w:proofErr w:type="gramStart"/>
      <w:r w:rsidRPr="00924C66">
        <w:rPr>
          <w:rFonts w:asciiTheme="minorHAnsi" w:hAnsiTheme="minorHAnsi"/>
          <w:snapToGrid/>
          <w:szCs w:val="24"/>
          <w:lang w:bidi="ar-SA"/>
        </w:rPr>
        <w:t>essais;</w:t>
      </w:r>
      <w:proofErr w:type="gramEnd"/>
      <w:r w:rsidRPr="00924C66">
        <w:rPr>
          <w:rFonts w:asciiTheme="minorHAnsi" w:hAnsiTheme="minorHAnsi"/>
          <w:snapToGrid/>
          <w:szCs w:val="24"/>
          <w:lang w:bidi="ar-SA"/>
        </w:rPr>
        <w:t xml:space="preserve"> </w:t>
      </w:r>
    </w:p>
    <w:p w14:paraId="2E84973E" w14:textId="741F005C"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convient,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l'heure et de l'endroit des </w:t>
      </w:r>
      <w:proofErr w:type="gramStart"/>
      <w:r w:rsidRPr="00924C66">
        <w:rPr>
          <w:rFonts w:asciiTheme="minorHAnsi" w:hAnsiTheme="minorHAnsi"/>
          <w:snapToGrid/>
          <w:szCs w:val="24"/>
          <w:lang w:bidi="ar-SA"/>
        </w:rPr>
        <w:t>essais;</w:t>
      </w:r>
      <w:proofErr w:type="gramEnd"/>
      <w:r w:rsidRPr="00924C66">
        <w:rPr>
          <w:rFonts w:asciiTheme="minorHAnsi" w:hAnsiTheme="minorHAnsi"/>
          <w:snapToGrid/>
          <w:szCs w:val="24"/>
          <w:lang w:bidi="ar-SA"/>
        </w:rPr>
        <w:t xml:space="preserve"> </w:t>
      </w:r>
    </w:p>
    <w:p w14:paraId="2FAAEE94" w14:textId="645DCD5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c) donne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tout moment raisonnable, accès à l'endroit où doivent se dérouler les essais. </w:t>
      </w:r>
    </w:p>
    <w:p w14:paraId="4B8F816D" w14:textId="1FBBAB0D"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41.4.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n'est pas présent à la date convenue pour les essais, le contractant peut, sauf instruction contraire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procéder aux essais, qui seront réputés avoir été effectués en présence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contractant envoie sans délai des copies dûment certifiées des résultats des essais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s'il n'a pas assisté à ces derniers, est lié par les résultats des relevés effectués. </w:t>
      </w:r>
    </w:p>
    <w:p w14:paraId="5B650E62" w14:textId="7D9DE6B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41.5. Lorsque les composants et matériaux ont subi avec succès les essais susmentionnés,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ce résultat au contractant ou endosse le certificat établi par le contractant à cet effet. </w:t>
      </w:r>
    </w:p>
    <w:p w14:paraId="4EE5B2FF" w14:textId="3B9DD81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41.6. En cas de désaccord sur les résultats des essais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chacune des parties communique à l'autre son point de vue dans les 15 jours qui suivent la survenance de ce désaccord.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41.7. Dans l’exercice de leurs fonctions,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924C66" w:rsidRDefault="00213EC6" w:rsidP="00924C66">
      <w:pPr>
        <w:pStyle w:val="Titre2"/>
        <w:ind w:left="567"/>
        <w:rPr>
          <w:rFonts w:asciiTheme="minorHAnsi" w:hAnsiTheme="minorHAnsi"/>
          <w:snapToGrid/>
          <w:sz w:val="24"/>
          <w:lang w:bidi="ar-SA"/>
        </w:rPr>
      </w:pPr>
      <w:bookmarkStart w:id="104" w:name="_Toc98425413"/>
      <w:r w:rsidRPr="00924C66">
        <w:rPr>
          <w:rFonts w:asciiTheme="minorHAnsi" w:hAnsiTheme="minorHAnsi"/>
          <w:snapToGrid/>
          <w:sz w:val="24"/>
          <w:lang w:bidi="ar-SA"/>
        </w:rPr>
        <w:t>Article 42 - Rebuts</w:t>
      </w:r>
      <w:bookmarkEnd w:id="104"/>
      <w:r w:rsidRPr="00924C66">
        <w:rPr>
          <w:rFonts w:asciiTheme="minorHAnsi" w:hAnsiTheme="minorHAnsi"/>
          <w:snapToGrid/>
          <w:sz w:val="24"/>
          <w:lang w:bidi="ar-SA"/>
        </w:rPr>
        <w:t xml:space="preserve"> </w:t>
      </w:r>
    </w:p>
    <w:p w14:paraId="4FA852AB" w14:textId="41CF05E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qui, à défaut, les enlève d'office aux frais et risques du contractant. Tout ouvrage incorporant des composants ou matériaux rebutés est refusé. </w:t>
      </w:r>
    </w:p>
    <w:p w14:paraId="07784D7B" w14:textId="3E223580"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42.2. Pendant le déroulement de la construction des ouvrages et avant leur réception,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 le pouvoir d'ordonner ou de </w:t>
      </w:r>
      <w:proofErr w:type="gramStart"/>
      <w:r w:rsidRPr="00924C66">
        <w:rPr>
          <w:rFonts w:asciiTheme="minorHAnsi" w:hAnsiTheme="minorHAnsi"/>
          <w:snapToGrid/>
          <w:szCs w:val="24"/>
          <w:lang w:bidi="ar-SA"/>
        </w:rPr>
        <w:t>décider:</w:t>
      </w:r>
      <w:proofErr w:type="gramEnd"/>
      <w:r w:rsidRPr="00924C66">
        <w:rPr>
          <w:rFonts w:asciiTheme="minorHAnsi" w:hAnsiTheme="minorHAnsi"/>
          <w:snapToGrid/>
          <w:szCs w:val="24"/>
          <w:lang w:bidi="ar-SA"/>
        </w:rPr>
        <w:t xml:space="preserve"> </w:t>
      </w:r>
    </w:p>
    <w:p w14:paraId="2D41159E" w14:textId="416B4D63"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l'enlèvement du chantier, dans les délais fixés dans un ordre de service, de tous les composants ou matériaux qui, de l'avis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ne sont pas conformes au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34E70F23"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b) leur remplacement par des composants ou matériaux conformes et </w:t>
      </w:r>
      <w:proofErr w:type="gramStart"/>
      <w:r w:rsidRPr="00924C66">
        <w:rPr>
          <w:rFonts w:asciiTheme="minorHAnsi" w:hAnsiTheme="minorHAnsi"/>
          <w:snapToGrid/>
          <w:szCs w:val="24"/>
          <w:lang w:bidi="ar-SA"/>
        </w:rPr>
        <w:t>appropriés;</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1F3C8929" w14:textId="4C84994B"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ce qui concerne les composants, les matériaux, l'ouvraison ou la conception relevant de la responsabilité du contractant. </w:t>
      </w:r>
    </w:p>
    <w:p w14:paraId="70669C65" w14:textId="15F9B348"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dès que cela est raisonnablement possible, sa décision en donnant une description des vices allégués. </w:t>
      </w:r>
    </w:p>
    <w:p w14:paraId="2B8AB8DE" w14:textId="5F3CD834"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42.4. Le contractant remédie rapidement, à ses frais, aux vices ainsi signalés.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d'employer d'autres personnes pour exécuter les mêmes travaux directs ou accessoires, et tous les frais y afférents peuvent être déduits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sommes dues ou à devoir au contractant. </w:t>
      </w:r>
    </w:p>
    <w:p w14:paraId="03E2DEF7" w14:textId="3C3F35C2"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42.5. Les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présent article 42 ne portent pas atteinte aux droits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prévus aux articles 36 et 63. </w:t>
      </w:r>
    </w:p>
    <w:p w14:paraId="319053B1" w14:textId="77777777" w:rsidR="00213EC6" w:rsidRPr="00924C66" w:rsidRDefault="00213EC6" w:rsidP="00924C66">
      <w:pPr>
        <w:pStyle w:val="Titre2"/>
        <w:ind w:left="567"/>
        <w:rPr>
          <w:rFonts w:asciiTheme="minorHAnsi" w:hAnsiTheme="minorHAnsi"/>
          <w:snapToGrid/>
          <w:sz w:val="24"/>
          <w:lang w:bidi="ar-SA"/>
        </w:rPr>
      </w:pPr>
      <w:bookmarkStart w:id="105" w:name="_Toc98425414"/>
      <w:r w:rsidRPr="00924C66">
        <w:rPr>
          <w:rFonts w:asciiTheme="minorHAnsi" w:hAnsiTheme="minorHAnsi"/>
          <w:snapToGrid/>
          <w:sz w:val="24"/>
          <w:lang w:bidi="ar-SA"/>
        </w:rPr>
        <w:t>Article 43 - Propriété des équipements et des matériaux</w:t>
      </w:r>
      <w:bookmarkEnd w:id="105"/>
      <w:r w:rsidRPr="00924C66">
        <w:rPr>
          <w:rFonts w:asciiTheme="minorHAnsi" w:hAnsiTheme="minorHAnsi"/>
          <w:snapToGrid/>
          <w:sz w:val="24"/>
          <w:lang w:bidi="ar-SA"/>
        </w:rPr>
        <w:t xml:space="preserve"> </w:t>
      </w:r>
    </w:p>
    <w:p w14:paraId="339A5460" w14:textId="443FA518"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1C05E21B" w14:textId="5FFE186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dévolus </w:t>
      </w:r>
      <w:r w:rsidR="009E6700">
        <w:rPr>
          <w:rFonts w:asciiTheme="minorHAnsi" w:hAnsiTheme="minorHAnsi"/>
          <w:snapToGrid/>
          <w:szCs w:val="24"/>
          <w:lang w:bidi="ar-SA"/>
        </w:rPr>
        <w:t xml:space="preserve">à Expertise </w:t>
      </w:r>
      <w:proofErr w:type="gramStart"/>
      <w:r w:rsidR="009E6700">
        <w:rPr>
          <w:rFonts w:asciiTheme="minorHAnsi" w:hAnsiTheme="minorHAnsi"/>
          <w:snapToGrid/>
          <w:szCs w:val="24"/>
          <w:lang w:bidi="ar-SA"/>
        </w:rPr>
        <w:t>France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28BFF9F4" w14:textId="31FB522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donnés en sûreté </w:t>
      </w:r>
      <w:r w:rsidR="009E6700">
        <w:rPr>
          <w:rFonts w:asciiTheme="minorHAnsi" w:hAnsiTheme="minorHAnsi"/>
          <w:snapToGrid/>
          <w:szCs w:val="24"/>
          <w:lang w:bidi="ar-SA"/>
        </w:rPr>
        <w:t xml:space="preserve">à Expertise </w:t>
      </w:r>
      <w:proofErr w:type="gramStart"/>
      <w:r w:rsidR="009E6700">
        <w:rPr>
          <w:rFonts w:asciiTheme="minorHAnsi" w:hAnsiTheme="minorHAnsi"/>
          <w:snapToGrid/>
          <w:szCs w:val="24"/>
          <w:lang w:bidi="ar-SA"/>
        </w:rPr>
        <w:t>France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67E4DECE" w14:textId="32F4BCD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sujets à tout autre arrangement en matière de privilège ou de gage. </w:t>
      </w:r>
    </w:p>
    <w:p w14:paraId="24D11A6F" w14:textId="118C86FB"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43.3. En cas de résiliation du marché conformément à l’article 63</w:t>
      </w:r>
      <w:r w:rsidR="006926F8">
        <w:rPr>
          <w:rFonts w:asciiTheme="minorHAnsi" w:hAnsiTheme="minorHAnsi"/>
          <w:snapToGrid/>
          <w:szCs w:val="24"/>
          <w:lang w:bidi="ar-SA"/>
        </w:rPr>
        <w:t xml:space="preserve"> et dans les conditions prévues à l’article 6</w:t>
      </w:r>
      <w:r w:rsidR="006366DC">
        <w:rPr>
          <w:rFonts w:asciiTheme="minorHAnsi" w:hAnsiTheme="minorHAnsi"/>
          <w:snapToGrid/>
          <w:szCs w:val="24"/>
          <w:lang w:bidi="ar-SA"/>
        </w:rPr>
        <w:t>4</w:t>
      </w:r>
      <w:r w:rsidRPr="00924C66">
        <w:rPr>
          <w:rFonts w:asciiTheme="minorHAnsi" w:hAnsiTheme="minorHAnsi"/>
          <w:snapToGrid/>
          <w:szCs w:val="24"/>
          <w:lang w:bidi="ar-SA"/>
        </w:rPr>
        <w:t xml:space="preserve">, pour défaut d’exécution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d’utiliser </w:t>
      </w:r>
      <w:r w:rsidRPr="00924C66">
        <w:rPr>
          <w:rFonts w:asciiTheme="minorHAnsi" w:hAnsiTheme="minorHAnsi"/>
          <w:snapToGrid/>
          <w:szCs w:val="24"/>
          <w:lang w:bidi="ar-SA"/>
        </w:rPr>
        <w:lastRenderedPageBreak/>
        <w:t xml:space="preserve">les installations, les ouvrages temporaires, les équipements et les matériaux se trouvant sur le chantier pour achever les travaux. </w:t>
      </w:r>
    </w:p>
    <w:p w14:paraId="04EFDF2E" w14:textId="7D334E5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43.4. Toute location par le contractant des installations, des ouvrages temporaires, des équipements et des matériaux apportés sur le chantier prévoira que, sur demande écrite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faite dans les 7 jours suivant la date effective de la résiliation au titre de l’article 64 et sur engagement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payer tous les frais de location à partir de cette date, le propriétaire louera ces installations, ces ouvrages temporaires, ces équipements et ces matériaux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aux mêmes conditions qu’il les a loués au contractant, sans préjudice du droit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permettre leur utilisation par tout autre entrepreneur travaillant pour lui pour l’achèvement des travaux conformément aux </w:t>
      </w:r>
      <w:r w:rsidR="00313DF2">
        <w:rPr>
          <w:rFonts w:asciiTheme="minorHAnsi" w:hAnsiTheme="minorHAnsi"/>
          <w:snapToGrid/>
          <w:szCs w:val="24"/>
          <w:lang w:bidi="ar-SA"/>
        </w:rPr>
        <w:t>stipulations</w:t>
      </w:r>
      <w:r w:rsidR="00313DF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64, paragraphe 3. </w:t>
      </w:r>
    </w:p>
    <w:p w14:paraId="0151ACCD" w14:textId="1DAD7A9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43.5. En cas de résiliation du marché avant l'achèvement des travaux, le contractant remet aussitôt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installations, les ouvrages temporaires, les équipements et les matériaux dont la propriété a été dévolue ou donnée en sûreté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en vertu de l'article 43, paragraphe 2. À défaut,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14:paraId="11ED09DF" w14:textId="77777777" w:rsidR="00213EC6" w:rsidRPr="00924C66" w:rsidRDefault="00213EC6" w:rsidP="00924C66">
      <w:pPr>
        <w:pStyle w:val="Titre2"/>
        <w:ind w:left="567"/>
        <w:rPr>
          <w:rFonts w:asciiTheme="minorHAnsi" w:hAnsiTheme="minorHAnsi"/>
          <w:snapToGrid/>
          <w:sz w:val="24"/>
          <w:lang w:bidi="ar-SA"/>
        </w:rPr>
      </w:pPr>
      <w:bookmarkStart w:id="106" w:name="_Toc98425415"/>
      <w:r w:rsidRPr="00924C66">
        <w:rPr>
          <w:rFonts w:asciiTheme="minorHAnsi" w:hAnsiTheme="minorHAnsi"/>
          <w:snapToGrid/>
          <w:sz w:val="24"/>
          <w:lang w:bidi="ar-SA"/>
        </w:rPr>
        <w:t>Article 44 - Principes généraux</w:t>
      </w:r>
      <w:bookmarkEnd w:id="106"/>
      <w:r w:rsidRPr="00924C66">
        <w:rPr>
          <w:rFonts w:asciiTheme="minorHAnsi" w:hAnsiTheme="minorHAnsi"/>
          <w:snapToGrid/>
          <w:sz w:val="24"/>
          <w:lang w:bidi="ar-SA"/>
        </w:rPr>
        <w:t xml:space="preserve"> </w:t>
      </w:r>
    </w:p>
    <w:p w14:paraId="1EC340C0"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44.2. Les paiements dus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44.3. Les paiements au contractant sont effectués comme </w:t>
      </w:r>
      <w:proofErr w:type="gramStart"/>
      <w:r w:rsidRPr="00924C66">
        <w:rPr>
          <w:rFonts w:asciiTheme="minorHAnsi" w:hAnsiTheme="minorHAnsi"/>
          <w:snapToGrid/>
          <w:szCs w:val="24"/>
          <w:lang w:bidi="ar-SA"/>
        </w:rPr>
        <w:t>suit:</w:t>
      </w:r>
      <w:proofErr w:type="gramEnd"/>
      <w:r w:rsidRPr="00924C66">
        <w:rPr>
          <w:rFonts w:asciiTheme="minorHAnsi" w:hAnsiTheme="minorHAnsi"/>
          <w:snapToGrid/>
          <w:szCs w:val="24"/>
          <w:lang w:bidi="ar-SA"/>
        </w:rPr>
        <w:t xml:space="preserve"> </w:t>
      </w:r>
    </w:p>
    <w:p w14:paraId="16376379" w14:textId="1AC7E6E6"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paiements de préfinancement sont effectués dans un délai de 90 jours à compter de la réception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 paiement au contractant des montants dus au titre de chaque état de décompte et du décompte définitif établis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 effectué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44.5. Le contractant s’engage à rembourser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70E18C2E"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En cas de non-remboursement par le contractant dans ce délai,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 sauf si le contractant est une administration ou un organisme public d’un État membre de l'Union européenne - majorer les sommes dues d’un intérêt de retard au </w:t>
      </w:r>
      <w:proofErr w:type="gramStart"/>
      <w:r w:rsidRPr="00924C66">
        <w:rPr>
          <w:rFonts w:asciiTheme="minorHAnsi" w:hAnsiTheme="minorHAnsi"/>
          <w:snapToGrid/>
          <w:szCs w:val="24"/>
          <w:lang w:bidi="ar-SA"/>
        </w:rPr>
        <w:t>taux:</w:t>
      </w:r>
      <w:proofErr w:type="gramEnd"/>
      <w:r w:rsidRPr="00924C66">
        <w:rPr>
          <w:rFonts w:asciiTheme="minorHAnsi" w:hAnsiTheme="minorHAnsi"/>
          <w:snapToGrid/>
          <w:szCs w:val="24"/>
          <w:lang w:bidi="ar-SA"/>
        </w:rPr>
        <w:t xml:space="preserve"> </w:t>
      </w:r>
    </w:p>
    <w:p w14:paraId="3D34221D" w14:textId="17CBC27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de réescompte de l'institut d’émission de l'État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les paiements sont effectués en monnaie </w:t>
      </w:r>
      <w:proofErr w:type="gramStart"/>
      <w:r w:rsidRPr="00924C66">
        <w:rPr>
          <w:rFonts w:asciiTheme="minorHAnsi" w:hAnsiTheme="minorHAnsi"/>
          <w:snapToGrid/>
          <w:szCs w:val="24"/>
          <w:lang w:bidi="ar-SA"/>
        </w:rPr>
        <w:t>nationale;</w:t>
      </w:r>
      <w:proofErr w:type="gramEnd"/>
      <w:r w:rsidRPr="00924C66">
        <w:rPr>
          <w:rFonts w:asciiTheme="minorHAnsi" w:hAnsiTheme="minorHAnsi"/>
          <w:snapToGrid/>
          <w:szCs w:val="24"/>
          <w:lang w:bidi="ar-SA"/>
        </w:rPr>
        <w:t xml:space="preserve"> </w:t>
      </w:r>
    </w:p>
    <w:p w14:paraId="140D75F9"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appliqué par la Banque centrale européenne à ses opérations principales de refinancement en euros tel que publié au Journal officiel de l’Union européenne, série C, si les paiements sont effectués en </w:t>
      </w:r>
      <w:proofErr w:type="gramStart"/>
      <w:r w:rsidRPr="00924C66">
        <w:rPr>
          <w:rFonts w:asciiTheme="minorHAnsi" w:hAnsiTheme="minorHAnsi"/>
          <w:snapToGrid/>
          <w:szCs w:val="24"/>
          <w:lang w:bidi="ar-SA"/>
        </w:rPr>
        <w:t>euros;</w:t>
      </w:r>
      <w:proofErr w:type="gramEnd"/>
      <w:r w:rsidRPr="00924C66">
        <w:rPr>
          <w:rFonts w:asciiTheme="minorHAnsi" w:hAnsiTheme="minorHAnsi"/>
          <w:snapToGrid/>
          <w:szCs w:val="24"/>
          <w:lang w:bidi="ar-SA"/>
        </w:rPr>
        <w:t xml:space="preserve"> </w:t>
      </w:r>
    </w:p>
    <w:p w14:paraId="63739737"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proofErr w:type="gramStart"/>
      <w:r w:rsidRPr="00924C66">
        <w:rPr>
          <w:rFonts w:asciiTheme="minorHAnsi" w:hAnsiTheme="minorHAnsi"/>
          <w:snapToGrid/>
          <w:szCs w:val="24"/>
          <w:lang w:bidi="ar-SA"/>
        </w:rPr>
        <w:t>en</w:t>
      </w:r>
      <w:proofErr w:type="gramEnd"/>
      <w:r w:rsidRPr="00924C66">
        <w:rPr>
          <w:rFonts w:asciiTheme="minorHAnsi" w:hAnsiTheme="minorHAnsi"/>
          <w:snapToGrid/>
          <w:szCs w:val="24"/>
          <w:lang w:bidi="ar-SA"/>
        </w:rPr>
        <w:t xml:space="preserve">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14:paraId="647CF6F0" w14:textId="7E98764D" w:rsidR="00213EC6" w:rsidRPr="00924C66" w:rsidRDefault="00FC0FA3" w:rsidP="008D637D">
      <w:pPr>
        <w:spacing w:before="100" w:beforeAutospacing="1" w:after="100" w:afterAutospacing="1"/>
        <w:ind w:left="851" w:hanging="284"/>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213EC6" w:rsidRPr="00924C66">
        <w:rPr>
          <w:rFonts w:asciiTheme="minorHAnsi" w:hAnsi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Pr>
          <w:rFonts w:asciiTheme="minorHAnsi" w:hAnsiTheme="minorHAnsi"/>
          <w:snapToGrid/>
          <w:szCs w:val="24"/>
          <w:lang w:bidi="ar-SA"/>
        </w:rPr>
        <w:t>à Expertise France</w:t>
      </w:r>
      <w:r w:rsidR="00213EC6" w:rsidRPr="00924C66">
        <w:rPr>
          <w:rFonts w:asciiTheme="minorHAnsi" w:hAnsiTheme="minorHAnsi"/>
          <w:snapToGrid/>
          <w:szCs w:val="24"/>
          <w:lang w:bidi="ar-SA"/>
        </w:rPr>
        <w:t xml:space="preserve"> sont à la charge exclusive du contractant. </w:t>
      </w:r>
    </w:p>
    <w:p w14:paraId="291A4CDA" w14:textId="39FF649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Sans préjudice des prérogatives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si nécessaire, l’Union européenne peut, en tant que bailleur de fonds, procéder elle-même au recouvrement par tout moyen qu'elle juge utile. </w:t>
      </w:r>
    </w:p>
    <w:p w14:paraId="7102FDBE" w14:textId="15C25E4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44.6. Sans notification préalable, au lieu ou avant de terminer le marché tel que prévu à l'article 64,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suspendre des paiements par mesure de précaution. </w:t>
      </w:r>
    </w:p>
    <w:p w14:paraId="12123926" w14:textId="5CA8965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44.7. Lorsqu'il est prouvé que l'attribution du marché ou son exécution sont sujets à des erreurs substantielles, irrégularités ou fraudes attribuables au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en plus de la possibilité de suspendre l’exécution du marché tel que prévu à l’article 38, paragraphe 3, et de </w:t>
      </w:r>
      <w:r w:rsidR="001413B9">
        <w:rPr>
          <w:rFonts w:asciiTheme="minorHAnsi" w:hAnsiTheme="minorHAnsi"/>
          <w:snapToGrid/>
          <w:szCs w:val="24"/>
          <w:lang w:bidi="ar-SA"/>
        </w:rPr>
        <w:t>résilier</w:t>
      </w:r>
      <w:r w:rsidR="001413B9"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le marché tel que prévu à l’article </w:t>
      </w:r>
      <w:r w:rsidRPr="001413B9">
        <w:rPr>
          <w:rFonts w:asciiTheme="minorHAnsi" w:hAnsiTheme="minorHAnsi"/>
          <w:snapToGrid/>
          <w:szCs w:val="24"/>
          <w:lang w:bidi="ar-SA"/>
        </w:rPr>
        <w:t>64</w:t>
      </w:r>
      <w:r w:rsidRPr="00924C66">
        <w:rPr>
          <w:rFonts w:asciiTheme="minorHAnsi" w:hAnsiTheme="minorHAnsi"/>
          <w:snapToGrid/>
          <w:szCs w:val="24"/>
          <w:lang w:bidi="ar-SA"/>
        </w:rPr>
        <w:t xml:space="preserve">, refuser de faire les paiements et/ou recouvrer les montants déjà payés, proportionnellement à l'importance des erreurs, irrégularités ou fraudes. </w:t>
      </w:r>
    </w:p>
    <w:p w14:paraId="60271123" w14:textId="77777777" w:rsidR="00213EC6" w:rsidRPr="00924C66" w:rsidRDefault="00213EC6" w:rsidP="00924C66">
      <w:pPr>
        <w:pStyle w:val="Titre2"/>
        <w:ind w:left="567"/>
        <w:rPr>
          <w:rFonts w:asciiTheme="minorHAnsi" w:hAnsiTheme="minorHAnsi"/>
          <w:snapToGrid/>
          <w:sz w:val="24"/>
          <w:lang w:bidi="ar-SA"/>
        </w:rPr>
      </w:pPr>
      <w:bookmarkStart w:id="107" w:name="_Toc98425416"/>
      <w:r w:rsidRPr="00924C66">
        <w:rPr>
          <w:rFonts w:asciiTheme="minorHAnsi" w:hAnsiTheme="minorHAnsi"/>
          <w:snapToGrid/>
          <w:sz w:val="24"/>
          <w:lang w:bidi="ar-SA"/>
        </w:rPr>
        <w:t>Article 45 - Marchés à prix provisoires</w:t>
      </w:r>
      <w:bookmarkEnd w:id="107"/>
      <w:r w:rsidRPr="00924C66">
        <w:rPr>
          <w:rFonts w:asciiTheme="minorHAnsi" w:hAnsiTheme="minorHAnsi"/>
          <w:snapToGrid/>
          <w:sz w:val="24"/>
          <w:lang w:bidi="ar-SA"/>
        </w:rPr>
        <w:t xml:space="preserve"> </w:t>
      </w:r>
    </w:p>
    <w:p w14:paraId="2918E0BF"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45.1. Lorsque, exceptionnellement, le marché attribué est à prix provisoires, le montant dû au titre du marché est </w:t>
      </w:r>
      <w:proofErr w:type="gramStart"/>
      <w:r w:rsidRPr="00924C66">
        <w:rPr>
          <w:rFonts w:asciiTheme="minorHAnsi" w:hAnsiTheme="minorHAnsi"/>
          <w:snapToGrid/>
          <w:szCs w:val="24"/>
          <w:lang w:bidi="ar-SA"/>
        </w:rPr>
        <w:t>calculé:</w:t>
      </w:r>
      <w:proofErr w:type="gramEnd"/>
      <w:r w:rsidRPr="00924C66">
        <w:rPr>
          <w:rFonts w:asciiTheme="minorHAnsi" w:hAnsiTheme="minorHAnsi"/>
          <w:snapToGrid/>
          <w:szCs w:val="24"/>
          <w:lang w:bidi="ar-SA"/>
        </w:rPr>
        <w:t xml:space="preserve"> </w:t>
      </w:r>
    </w:p>
    <w:p w14:paraId="3A72C645"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comme pour les marchés en dépenses contrôlées visés à l’article 49, paragraphe 1, point c</w:t>
      </w:r>
      <w:proofErr w:type="gramStart"/>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602D187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45.2. Le contractant fournit toute information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483866F" w14:textId="77777777" w:rsidR="00213EC6" w:rsidRPr="00924C66" w:rsidRDefault="00213EC6" w:rsidP="00924C66">
      <w:pPr>
        <w:pStyle w:val="Titre2"/>
        <w:ind w:left="567"/>
        <w:rPr>
          <w:rFonts w:asciiTheme="minorHAnsi" w:hAnsiTheme="minorHAnsi"/>
          <w:snapToGrid/>
          <w:sz w:val="24"/>
          <w:lang w:bidi="ar-SA"/>
        </w:rPr>
      </w:pPr>
      <w:bookmarkStart w:id="108" w:name="_Toc98425417"/>
      <w:r w:rsidRPr="00924C66">
        <w:rPr>
          <w:rFonts w:asciiTheme="minorHAnsi" w:hAnsiTheme="minorHAnsi"/>
          <w:snapToGrid/>
          <w:sz w:val="24"/>
          <w:lang w:bidi="ar-SA"/>
        </w:rPr>
        <w:t>Article 46 - Préfinancement</w:t>
      </w:r>
      <w:bookmarkEnd w:id="108"/>
      <w:r w:rsidRPr="00924C66">
        <w:rPr>
          <w:rFonts w:asciiTheme="minorHAnsi" w:hAnsiTheme="minorHAnsi"/>
          <w:snapToGrid/>
          <w:sz w:val="24"/>
          <w:lang w:bidi="ar-SA"/>
        </w:rPr>
        <w:t xml:space="preserve"> </w:t>
      </w:r>
    </w:p>
    <w:p w14:paraId="2391885F" w14:textId="73541DF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dans les cas énumérés ci-</w:t>
      </w:r>
      <w:proofErr w:type="gramStart"/>
      <w:r w:rsidRPr="00924C66">
        <w:rPr>
          <w:rFonts w:asciiTheme="minorHAnsi" w:hAnsiTheme="minorHAnsi"/>
          <w:snapToGrid/>
          <w:szCs w:val="24"/>
          <w:lang w:bidi="ar-SA"/>
        </w:rPr>
        <w:t>après:</w:t>
      </w:r>
      <w:proofErr w:type="gramEnd"/>
      <w:r w:rsidRPr="00924C66">
        <w:rPr>
          <w:rFonts w:asciiTheme="minorHAnsi" w:hAnsiTheme="minorHAnsi"/>
          <w:snapToGrid/>
          <w:szCs w:val="24"/>
          <w:lang w:bidi="ar-SA"/>
        </w:rPr>
        <w:t xml:space="preserve"> </w:t>
      </w:r>
    </w:p>
    <w:p w14:paraId="212977D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titre d'avance forfaitaire, pour lui permettre de faire face aux débours entraînés par le démarrage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4EE6FF9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titre de préfinancement, s'il justifie de la conclusion d'un contrat d'achat ou d'une commande de matériaux, d'équipements, d'installations, de machines et d'outils, ainsi </w:t>
      </w:r>
      <w:r w:rsidRPr="00924C66">
        <w:rPr>
          <w:rFonts w:asciiTheme="minorHAnsi" w:hAnsi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14:paraId="0EE9370E"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46.3. Aucun préfinancement n'est accordé </w:t>
      </w:r>
      <w:proofErr w:type="gramStart"/>
      <w:r w:rsidRPr="00924C66">
        <w:rPr>
          <w:rFonts w:asciiTheme="minorHAnsi" w:hAnsiTheme="minorHAnsi"/>
          <w:snapToGrid/>
          <w:szCs w:val="24"/>
          <w:lang w:bidi="ar-SA"/>
        </w:rPr>
        <w:t>avant:</w:t>
      </w:r>
      <w:proofErr w:type="gramEnd"/>
      <w:r w:rsidRPr="00924C66">
        <w:rPr>
          <w:rFonts w:asciiTheme="minorHAnsi" w:hAnsiTheme="minorHAnsi"/>
          <w:snapToGrid/>
          <w:szCs w:val="24"/>
          <w:lang w:bidi="ar-SA"/>
        </w:rPr>
        <w:t xml:space="preserve"> </w:t>
      </w:r>
    </w:p>
    <w:p w14:paraId="0CA17B13"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signature du </w:t>
      </w:r>
      <w:proofErr w:type="gramStart"/>
      <w:r w:rsidRPr="00924C66">
        <w:rPr>
          <w:rFonts w:asciiTheme="minorHAnsi" w:hAnsiTheme="minorHAnsi"/>
          <w:snapToGrid/>
          <w:szCs w:val="24"/>
          <w:lang w:bidi="ar-SA"/>
        </w:rPr>
        <w:t>contrat;</w:t>
      </w:r>
      <w:proofErr w:type="gramEnd"/>
      <w:r w:rsidRPr="00924C66">
        <w:rPr>
          <w:rFonts w:asciiTheme="minorHAnsi" w:hAnsiTheme="minorHAnsi"/>
          <w:snapToGrid/>
          <w:szCs w:val="24"/>
          <w:lang w:bidi="ar-SA"/>
        </w:rPr>
        <w:t xml:space="preserve"> </w:t>
      </w:r>
    </w:p>
    <w:p w14:paraId="29FB4977" w14:textId="46094C3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constitution de la garantie de bonne exécution conformément à l’article </w:t>
      </w:r>
      <w:proofErr w:type="gramStart"/>
      <w:r w:rsidRPr="00924C66">
        <w:rPr>
          <w:rFonts w:asciiTheme="minorHAnsi" w:hAnsiTheme="minorHAnsi"/>
          <w:snapToGrid/>
          <w:szCs w:val="24"/>
          <w:lang w:bidi="ar-SA"/>
        </w:rPr>
        <w:t>15;</w:t>
      </w:r>
      <w:proofErr w:type="gramEnd"/>
      <w:r w:rsidRPr="00924C66">
        <w:rPr>
          <w:rFonts w:asciiTheme="minorHAnsi" w:hAnsiTheme="minorHAnsi"/>
          <w:snapToGrid/>
          <w:szCs w:val="24"/>
          <w:lang w:bidi="ar-SA"/>
        </w:rPr>
        <w:t xml:space="preserve"> </w:t>
      </w:r>
    </w:p>
    <w:p w14:paraId="75018C7A"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5777129D"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l'exécution par le contractant de ses obligations au titre de l’article </w:t>
      </w:r>
      <w:proofErr w:type="gramStart"/>
      <w:r w:rsidRPr="00924C66">
        <w:rPr>
          <w:rFonts w:asciiTheme="minorHAnsi" w:hAnsiTheme="minorHAnsi"/>
          <w:snapToGrid/>
          <w:szCs w:val="24"/>
          <w:lang w:bidi="ar-SA"/>
        </w:rPr>
        <w:t>16;</w:t>
      </w:r>
      <w:proofErr w:type="gramEnd"/>
      <w:r w:rsidRPr="00924C66">
        <w:rPr>
          <w:rFonts w:asciiTheme="minorHAnsi" w:hAnsiTheme="minorHAnsi"/>
          <w:snapToGrid/>
          <w:szCs w:val="24"/>
          <w:lang w:bidi="ar-SA"/>
        </w:rPr>
        <w:t xml:space="preserve"> </w:t>
      </w:r>
    </w:p>
    <w:p w14:paraId="0E11F944" w14:textId="4119939A"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e)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programme de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62944C37" w14:textId="0D405AEF"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46.4. Le contractant utilise les préfinancements exclusivement pour les opérations liées à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46.5. Si la garantie pour préfinancement cesse d'être valable et que le contractant n'y remédie pas,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opérer une retenue égale au montant du préfinancement sur les paiements futurs dus au contractant au titre du marché ou appliquer les </w:t>
      </w:r>
      <w:r w:rsidR="00C079A2">
        <w:rPr>
          <w:rFonts w:asciiTheme="minorHAnsi" w:hAnsiTheme="minorHAnsi"/>
          <w:snapToGrid/>
          <w:szCs w:val="24"/>
          <w:lang w:bidi="ar-SA"/>
        </w:rPr>
        <w:t>stipulations</w:t>
      </w:r>
      <w:r w:rsidR="00C079A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15, paragraphe 6. </w:t>
      </w:r>
    </w:p>
    <w:p w14:paraId="2BE1F8E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46.7. Les garanties pour préfinancement prévues à l'article 46 sont libérées au fur et à mesure du remboursement des préfinancements. </w:t>
      </w:r>
    </w:p>
    <w:p w14:paraId="5D61146A"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46.8. Les autres conditions et modalités d'octroi et de remboursement des préfinancements sont fixées dans les conditions particulières. </w:t>
      </w:r>
    </w:p>
    <w:p w14:paraId="705915C6" w14:textId="77777777" w:rsidR="00213EC6" w:rsidRPr="00924C66" w:rsidRDefault="00213EC6" w:rsidP="00924C66">
      <w:pPr>
        <w:pStyle w:val="Titre2"/>
        <w:ind w:left="567"/>
        <w:rPr>
          <w:rFonts w:asciiTheme="minorHAnsi" w:hAnsiTheme="minorHAnsi"/>
          <w:snapToGrid/>
          <w:sz w:val="24"/>
          <w:lang w:bidi="ar-SA"/>
        </w:rPr>
      </w:pPr>
      <w:bookmarkStart w:id="109" w:name="_Toc98425418"/>
      <w:r w:rsidRPr="00924C66">
        <w:rPr>
          <w:rFonts w:asciiTheme="minorHAnsi" w:hAnsiTheme="minorHAnsi"/>
          <w:snapToGrid/>
          <w:sz w:val="24"/>
          <w:lang w:bidi="ar-SA"/>
        </w:rPr>
        <w:t>Article 47 - Retenues de garantie</w:t>
      </w:r>
      <w:bookmarkEnd w:id="109"/>
      <w:r w:rsidRPr="00924C66">
        <w:rPr>
          <w:rFonts w:asciiTheme="minorHAnsi" w:hAnsiTheme="minorHAnsi"/>
          <w:snapToGrid/>
          <w:sz w:val="24"/>
          <w:lang w:bidi="ar-SA"/>
        </w:rPr>
        <w:t xml:space="preserve"> </w:t>
      </w:r>
    </w:p>
    <w:p w14:paraId="7308D47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47.2. Sous réserve de l'approbation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924C66" w:rsidRDefault="00213EC6" w:rsidP="00924C66">
      <w:pPr>
        <w:pStyle w:val="Titre2"/>
        <w:ind w:left="567"/>
        <w:rPr>
          <w:rFonts w:asciiTheme="minorHAnsi" w:hAnsiTheme="minorHAnsi"/>
          <w:snapToGrid/>
          <w:sz w:val="24"/>
          <w:lang w:bidi="ar-SA"/>
        </w:rPr>
      </w:pPr>
      <w:bookmarkStart w:id="110" w:name="_Toc98425419"/>
      <w:r w:rsidRPr="00924C66">
        <w:rPr>
          <w:rFonts w:asciiTheme="minorHAnsi" w:hAnsiTheme="minorHAnsi"/>
          <w:snapToGrid/>
          <w:sz w:val="24"/>
          <w:lang w:bidi="ar-SA"/>
        </w:rPr>
        <w:t>Article 48 - Révision des prix</w:t>
      </w:r>
      <w:bookmarkEnd w:id="110"/>
      <w:r w:rsidRPr="00924C66">
        <w:rPr>
          <w:rFonts w:asciiTheme="minorHAnsi" w:hAnsiTheme="minorHAnsi"/>
          <w:snapToGrid/>
          <w:sz w:val="24"/>
          <w:lang w:bidi="ar-SA"/>
        </w:rPr>
        <w:t xml:space="preserve"> </w:t>
      </w:r>
    </w:p>
    <w:p w14:paraId="57F47C32" w14:textId="376EF336"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48.1. Sauf stipulation contraire des conditions particulières et sous réserve des </w:t>
      </w:r>
      <w:r w:rsidR="00964811">
        <w:rPr>
          <w:rFonts w:asciiTheme="minorHAnsi" w:hAnsiTheme="minorHAnsi"/>
          <w:snapToGrid/>
          <w:szCs w:val="24"/>
          <w:lang w:bidi="ar-SA"/>
        </w:rPr>
        <w:t>stipulations</w:t>
      </w:r>
      <w:r w:rsidR="00964811"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48, paragraphe 4, le marché est à prix fermes et non révisables. </w:t>
      </w:r>
    </w:p>
    <w:p w14:paraId="07FF97AE" w14:textId="36753F5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services, matériaux et fournitures, ainsi que les charges légales ou réglementaires. Les modalités de la révision sont fixées dans les conditions particulières. </w:t>
      </w:r>
    </w:p>
    <w:p w14:paraId="736A947F"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48.3. Les prix figurant dans la soumission du contractant sont </w:t>
      </w:r>
      <w:proofErr w:type="gramStart"/>
      <w:r w:rsidRPr="00924C66">
        <w:rPr>
          <w:rFonts w:asciiTheme="minorHAnsi" w:hAnsiTheme="minorHAnsi"/>
          <w:snapToGrid/>
          <w:szCs w:val="24"/>
          <w:lang w:bidi="ar-SA"/>
        </w:rPr>
        <w:t>réputés:</w:t>
      </w:r>
      <w:proofErr w:type="gramEnd"/>
      <w:r w:rsidRPr="00924C66">
        <w:rPr>
          <w:rFonts w:asciiTheme="minorHAnsi" w:hAnsiTheme="minorHAnsi"/>
          <w:snapToGrid/>
          <w:szCs w:val="24"/>
          <w:lang w:bidi="ar-SA"/>
        </w:rPr>
        <w:t xml:space="preserve"> </w:t>
      </w:r>
    </w:p>
    <w:p w14:paraId="5ACFC55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avoir été établis sur la base des conditions en vigueur 30 jours avant la date limite de remise des soumissions ou, dans le cas </w:t>
      </w:r>
      <w:proofErr w:type="gramStart"/>
      <w:r w:rsidRPr="00924C66">
        <w:rPr>
          <w:rFonts w:asciiTheme="minorHAnsi" w:hAnsiTheme="minorHAnsi"/>
          <w:snapToGrid/>
          <w:szCs w:val="24"/>
          <w:lang w:bidi="ar-SA"/>
        </w:rPr>
        <w:t>des marché</w:t>
      </w:r>
      <w:proofErr w:type="gramEnd"/>
      <w:r w:rsidRPr="00924C66">
        <w:rPr>
          <w:rFonts w:asciiTheme="minorHAnsi" w:hAnsiTheme="minorHAnsi"/>
          <w:snapToGrid/>
          <w:szCs w:val="24"/>
          <w:lang w:bidi="ar-SA"/>
        </w:rPr>
        <w:t xml:space="preserve"> de gré à gré, à la date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6FD3A374"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tenir compte de la législation en vigueur et des dispositions fiscales en vigueur à la date de référence visée à l'article 48, paragraphe 3, point a). </w:t>
      </w:r>
    </w:p>
    <w:p w14:paraId="25328018" w14:textId="20ADEFF2"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lastRenderedPageBreak/>
        <w:t xml:space="preserve">et le contractant se consultent sur les mesures les plus adaptées à prendre dans le cadre du marché et peuvent, à la suite de ces consultations, décider: </w:t>
      </w:r>
    </w:p>
    <w:p w14:paraId="1D68E26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d'amender le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5BC1458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prévoir le paiement d'une indemnité pour compenser le déséquilibre causé par une partie à </w:t>
      </w:r>
      <w:proofErr w:type="gramStart"/>
      <w:r w:rsidRPr="00924C66">
        <w:rPr>
          <w:rFonts w:asciiTheme="minorHAnsi" w:hAnsiTheme="minorHAnsi"/>
          <w:snapToGrid/>
          <w:szCs w:val="24"/>
          <w:lang w:bidi="ar-SA"/>
        </w:rPr>
        <w:t>l'autre;</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209639C5" w14:textId="52A3B43E"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résilier le marché d'un commun accord</w:t>
      </w:r>
      <w:r w:rsidR="003C2E22">
        <w:rPr>
          <w:rFonts w:asciiTheme="minorHAnsi" w:hAnsiTheme="minorHAnsi"/>
          <w:snapToGrid/>
          <w:szCs w:val="24"/>
          <w:lang w:bidi="ar-SA"/>
        </w:rPr>
        <w:t>, dans le respect des conditions prévues par le marché</w:t>
      </w:r>
      <w:r w:rsidR="000F32F8">
        <w:rPr>
          <w:rFonts w:asciiTheme="minorHAnsi" w:hAnsiTheme="minorHAnsi"/>
          <w:snapToGrid/>
          <w:szCs w:val="24"/>
          <w:lang w:bidi="ar-SA"/>
        </w:rPr>
        <w:t xml:space="preserve"> et par l</w:t>
      </w:r>
      <w:r w:rsidR="00A176D6">
        <w:rPr>
          <w:rFonts w:asciiTheme="minorHAnsi" w:hAnsiTheme="minorHAnsi"/>
          <w:snapToGrid/>
          <w:szCs w:val="24"/>
          <w:lang w:bidi="ar-SA"/>
        </w:rPr>
        <w:t>es règles générales applicables aux contrats administratifs</w:t>
      </w:r>
      <w:r w:rsidRPr="00924C66">
        <w:rPr>
          <w:rFonts w:asciiTheme="minorHAnsi" w:hAnsiTheme="minorHAnsi"/>
          <w:snapToGrid/>
          <w:szCs w:val="24"/>
          <w:lang w:bidi="ar-SA"/>
        </w:rPr>
        <w:t xml:space="preserve">. </w:t>
      </w:r>
    </w:p>
    <w:p w14:paraId="3E330499" w14:textId="4BDAD75A"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48.5. En cas de retard imputable au contractant dans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les indices de révision de prix à prendre en compte sont, soit ceux appliqués au dernier état de décompte intermédiaire émis relativement à des tâches mises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durant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soit ceux révisés jusqu'à la réception provisoire des travaux, selon ce qui est le plus favorable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464426BE" w14:textId="77777777" w:rsidR="00213EC6" w:rsidRPr="00924C66" w:rsidRDefault="00213EC6" w:rsidP="00924C66">
      <w:pPr>
        <w:pStyle w:val="Titre2"/>
        <w:ind w:left="567"/>
        <w:rPr>
          <w:rFonts w:asciiTheme="minorHAnsi" w:hAnsiTheme="minorHAnsi"/>
          <w:snapToGrid/>
          <w:sz w:val="24"/>
          <w:lang w:bidi="ar-SA"/>
        </w:rPr>
      </w:pPr>
      <w:bookmarkStart w:id="111" w:name="_Toc98425420"/>
      <w:r w:rsidRPr="00924C66">
        <w:rPr>
          <w:rFonts w:asciiTheme="minorHAnsi" w:hAnsiTheme="minorHAnsi"/>
          <w:snapToGrid/>
          <w:sz w:val="24"/>
          <w:lang w:bidi="ar-SA"/>
        </w:rPr>
        <w:t>Article 49 - Évaluation des travaux</w:t>
      </w:r>
      <w:bookmarkEnd w:id="111"/>
      <w:r w:rsidRPr="00924C66">
        <w:rPr>
          <w:rFonts w:asciiTheme="minorHAnsi" w:hAnsiTheme="minorHAnsi"/>
          <w:snapToGrid/>
          <w:sz w:val="24"/>
          <w:lang w:bidi="ar-SA"/>
        </w:rPr>
        <w:t xml:space="preserve"> </w:t>
      </w:r>
    </w:p>
    <w:p w14:paraId="6EEFC6D8"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49.1. Les méthodes suivantes s'appliquent pour l'évaluation des marchés de </w:t>
      </w:r>
      <w:proofErr w:type="gramStart"/>
      <w:r w:rsidRPr="00924C66">
        <w:rPr>
          <w:rFonts w:asciiTheme="minorHAnsi" w:hAnsiTheme="minorHAnsi"/>
          <w:snapToGrid/>
          <w:szCs w:val="24"/>
          <w:lang w:bidi="ar-SA"/>
        </w:rPr>
        <w:t>travaux:</w:t>
      </w:r>
      <w:proofErr w:type="gramEnd"/>
      <w:r w:rsidRPr="00924C66">
        <w:rPr>
          <w:rFonts w:asciiTheme="minorHAnsi" w:hAnsiTheme="minorHAnsi"/>
          <w:snapToGrid/>
          <w:szCs w:val="24"/>
          <w:lang w:bidi="ar-SA"/>
        </w:rPr>
        <w:t xml:space="preserve"> </w:t>
      </w:r>
    </w:p>
    <w:p w14:paraId="7FAC4CB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w:t>
      </w:r>
      <w:proofErr w:type="gramStart"/>
      <w:r w:rsidRPr="00924C66">
        <w:rPr>
          <w:rFonts w:asciiTheme="minorHAnsi" w:hAnsiTheme="minorHAnsi"/>
          <w:snapToGrid/>
          <w:szCs w:val="24"/>
          <w:lang w:bidi="ar-SA"/>
        </w:rPr>
        <w:t>exécutés;</w:t>
      </w:r>
      <w:proofErr w:type="gramEnd"/>
      <w:r w:rsidRPr="00924C66">
        <w:rPr>
          <w:rFonts w:asciiTheme="minorHAnsi" w:hAnsiTheme="minorHAnsi"/>
          <w:snapToGrid/>
          <w:szCs w:val="24"/>
          <w:lang w:bidi="ar-SA"/>
        </w:rPr>
        <w:t xml:space="preserve"> </w:t>
      </w:r>
    </w:p>
    <w:p w14:paraId="10091408" w14:textId="5BDC2DE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lorsqu'il s'agit de marché à prix unitaires </w:t>
      </w:r>
    </w:p>
    <w:p w14:paraId="2F3F5C61" w14:textId="77777777"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 le montant dû au titre du marché est calculé par application des prix unitaires aux quantités réellement exécutées pour les postes correspondants, conformément au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2CC7D35A" w14:textId="77777777"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w:t>
      </w:r>
      <w:proofErr w:type="gramStart"/>
      <w:r w:rsidRPr="00924C66">
        <w:rPr>
          <w:rFonts w:asciiTheme="minorHAnsi" w:hAnsiTheme="minorHAnsi"/>
          <w:snapToGrid/>
          <w:szCs w:val="24"/>
          <w:lang w:bidi="ar-SA"/>
        </w:rPr>
        <w:t>contractuelles;</w:t>
      </w:r>
      <w:proofErr w:type="gramEnd"/>
      <w:r w:rsidRPr="00924C66">
        <w:rPr>
          <w:rFonts w:asciiTheme="minorHAnsi" w:hAnsiTheme="minorHAnsi"/>
          <w:snapToGrid/>
          <w:szCs w:val="24"/>
          <w:lang w:bidi="ar-SA"/>
        </w:rPr>
        <w:t xml:space="preserve"> </w:t>
      </w:r>
    </w:p>
    <w:p w14:paraId="0903DC92" w14:textId="2E8739ED"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iii.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détermine par des métrés la masse réelle des travaux exécutés par le contractant et ces derniers sont payés conformément à l'article 50. Sauf </w:t>
      </w:r>
      <w:r w:rsidR="00B352EE">
        <w:rPr>
          <w:rFonts w:asciiTheme="minorHAnsi" w:hAnsiTheme="minorHAnsi"/>
          <w:snapToGrid/>
          <w:szCs w:val="24"/>
          <w:lang w:bidi="ar-SA"/>
        </w:rPr>
        <w:t>stipulations</w:t>
      </w:r>
      <w:r w:rsidR="00B352E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aucun supplément ne sera ajouté aux postes figurant dans le devis estimatif, sauf à la suite d'une modification </w:t>
      </w:r>
      <w:r w:rsidRPr="00924C66">
        <w:rPr>
          <w:rFonts w:asciiTheme="minorHAnsi" w:hAnsiTheme="minorHAnsi"/>
          <w:snapToGrid/>
          <w:szCs w:val="24"/>
          <w:lang w:bidi="ar-SA"/>
        </w:rPr>
        <w:lastRenderedPageBreak/>
        <w:t xml:space="preserve">conformément à l'article 37 ou d'une autre clause du marché donnant au contractant le droit à un paiement </w:t>
      </w:r>
      <w:proofErr w:type="gramStart"/>
      <w:r w:rsidRPr="00924C66">
        <w:rPr>
          <w:rFonts w:asciiTheme="minorHAnsi" w:hAnsiTheme="minorHAnsi"/>
          <w:snapToGrid/>
          <w:szCs w:val="24"/>
          <w:lang w:bidi="ar-SA"/>
        </w:rPr>
        <w:t>supplémentaire;</w:t>
      </w:r>
      <w:proofErr w:type="gramEnd"/>
      <w:r w:rsidRPr="00924C66">
        <w:rPr>
          <w:rFonts w:asciiTheme="minorHAnsi" w:hAnsiTheme="minorHAnsi"/>
          <w:snapToGrid/>
          <w:szCs w:val="24"/>
          <w:lang w:bidi="ar-SA"/>
        </w:rPr>
        <w:t xml:space="preserve"> </w:t>
      </w:r>
    </w:p>
    <w:p w14:paraId="74317B58" w14:textId="22253686"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iv.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approuvées par lui lient le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w:t>
      </w:r>
    </w:p>
    <w:p w14:paraId="2955C28D" w14:textId="08A9875A" w:rsidR="00213EC6" w:rsidRPr="00924C66" w:rsidRDefault="00213EC6" w:rsidP="003154A3">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v. les travaux sont évalués en net, nonobstant les usages généraux ou locaux,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00C92010" w14:textId="6ABA44E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l'article 49, paragraphe 1, point c), ainsi que la manière dont il doit les fournir. </w:t>
      </w:r>
    </w:p>
    <w:p w14:paraId="3EDFB3E5" w14:textId="7777777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49.2. Lorsqu'un poste du marché comporte la mention</w:t>
      </w:r>
      <w:proofErr w:type="gramStart"/>
      <w:r w:rsidRPr="00924C66">
        <w:rPr>
          <w:rFonts w:asciiTheme="minorHAnsi" w:hAnsiTheme="minorHAnsi"/>
          <w:snapToGrid/>
          <w:szCs w:val="24"/>
          <w:lang w:bidi="ar-SA"/>
        </w:rPr>
        <w:t xml:space="preserve"> «provisoire</w:t>
      </w:r>
      <w:proofErr w:type="gramEnd"/>
      <w:r w:rsidRPr="00924C66">
        <w:rPr>
          <w:rFonts w:asciiTheme="minorHAnsi" w:hAnsiTheme="minorHAnsi"/>
          <w:snapToGrid/>
          <w:szCs w:val="24"/>
          <w:lang w:bidi="ar-SA"/>
        </w:rPr>
        <w:t xml:space="preserve">», la somme provisoire qui y est affectée n'est pas prise en compte lors du calcul des pourcentages visés à l'article 37. </w:t>
      </w:r>
    </w:p>
    <w:p w14:paraId="270526DE" w14:textId="77777777" w:rsidR="00213EC6" w:rsidRPr="00924C66" w:rsidRDefault="00213EC6" w:rsidP="00924C66">
      <w:pPr>
        <w:pStyle w:val="Titre2"/>
        <w:ind w:left="567"/>
        <w:rPr>
          <w:rFonts w:asciiTheme="minorHAnsi" w:hAnsiTheme="minorHAnsi"/>
          <w:snapToGrid/>
          <w:sz w:val="24"/>
          <w:lang w:bidi="ar-SA"/>
        </w:rPr>
      </w:pPr>
      <w:bookmarkStart w:id="112" w:name="_Toc98425421"/>
      <w:r w:rsidRPr="00924C66">
        <w:rPr>
          <w:rFonts w:asciiTheme="minorHAnsi" w:hAnsiTheme="minorHAnsi"/>
          <w:snapToGrid/>
          <w:sz w:val="24"/>
          <w:lang w:bidi="ar-SA"/>
        </w:rPr>
        <w:t>Article 50 - Acomptes</w:t>
      </w:r>
      <w:bookmarkEnd w:id="112"/>
      <w:r w:rsidRPr="00924C66">
        <w:rPr>
          <w:rFonts w:asciiTheme="minorHAnsi" w:hAnsiTheme="minorHAnsi"/>
          <w:snapToGrid/>
          <w:sz w:val="24"/>
          <w:lang w:bidi="ar-SA"/>
        </w:rPr>
        <w:t xml:space="preserve"> </w:t>
      </w:r>
    </w:p>
    <w:p w14:paraId="1D8CE7A9" w14:textId="170F06A7"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50.1. Le contractant soumet une facture pour acompte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la fin de chaque période mentionnée à l'article 50, paragraphe 7, sous la forme approuvée par celui-ci. Cette facture comprend, selon le cas, les éléments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14:paraId="41A010D1"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l'estimation de la valeur contractuelle des ouvrages permanents exécutés jusqu'à la fin de la période </w:t>
      </w:r>
      <w:proofErr w:type="gramStart"/>
      <w:r w:rsidRPr="00924C66">
        <w:rPr>
          <w:rFonts w:asciiTheme="minorHAnsi" w:hAnsiTheme="minorHAnsi"/>
          <w:snapToGrid/>
          <w:szCs w:val="24"/>
          <w:lang w:bidi="ar-SA"/>
        </w:rPr>
        <w:t>concernée;</w:t>
      </w:r>
      <w:proofErr w:type="gramEnd"/>
      <w:r w:rsidRPr="00924C66">
        <w:rPr>
          <w:rFonts w:asciiTheme="minorHAnsi" w:hAnsiTheme="minorHAnsi"/>
          <w:snapToGrid/>
          <w:szCs w:val="24"/>
          <w:lang w:bidi="ar-SA"/>
        </w:rPr>
        <w:t xml:space="preserve"> </w:t>
      </w:r>
    </w:p>
    <w:p w14:paraId="34B1F446"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somme résultant de la révision des prix conformément à l'article </w:t>
      </w:r>
      <w:proofErr w:type="gramStart"/>
      <w:r w:rsidRPr="00924C66">
        <w:rPr>
          <w:rFonts w:asciiTheme="minorHAnsi" w:hAnsiTheme="minorHAnsi"/>
          <w:snapToGrid/>
          <w:szCs w:val="24"/>
          <w:lang w:bidi="ar-SA"/>
        </w:rPr>
        <w:t>48;</w:t>
      </w:r>
      <w:proofErr w:type="gramEnd"/>
      <w:r w:rsidRPr="00924C66">
        <w:rPr>
          <w:rFonts w:asciiTheme="minorHAnsi" w:hAnsiTheme="minorHAnsi"/>
          <w:snapToGrid/>
          <w:szCs w:val="24"/>
          <w:lang w:bidi="ar-SA"/>
        </w:rPr>
        <w:t xml:space="preserve"> </w:t>
      </w:r>
    </w:p>
    <w:p w14:paraId="29F4ECCF"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somme retenue en garantie en application de l'article </w:t>
      </w:r>
      <w:proofErr w:type="gramStart"/>
      <w:r w:rsidRPr="00924C66">
        <w:rPr>
          <w:rFonts w:asciiTheme="minorHAnsi" w:hAnsiTheme="minorHAnsi"/>
          <w:snapToGrid/>
          <w:szCs w:val="24"/>
          <w:lang w:bidi="ar-SA"/>
        </w:rPr>
        <w:t>47;</w:t>
      </w:r>
      <w:proofErr w:type="gramEnd"/>
      <w:r w:rsidRPr="00924C66">
        <w:rPr>
          <w:rFonts w:asciiTheme="minorHAnsi" w:hAnsiTheme="minorHAnsi"/>
          <w:snapToGrid/>
          <w:szCs w:val="24"/>
          <w:lang w:bidi="ar-SA"/>
        </w:rPr>
        <w:t xml:space="preserve"> </w:t>
      </w:r>
    </w:p>
    <w:p w14:paraId="342D90B3" w14:textId="68D4306D"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tout crédit et/ou débit afférent à la période concernée et relatif aux équipements et matériaux se trouvant sur </w:t>
      </w:r>
      <w:proofErr w:type="gramStart"/>
      <w:r w:rsidRPr="00924C66">
        <w:rPr>
          <w:rFonts w:asciiTheme="minorHAnsi" w:hAnsiTheme="minorHAnsi"/>
          <w:snapToGrid/>
          <w:szCs w:val="24"/>
          <w:lang w:bidi="ar-SA"/>
        </w:rPr>
        <w:t>le chantier destinés</w:t>
      </w:r>
      <w:proofErr w:type="gramEnd"/>
      <w:r w:rsidRPr="00924C66">
        <w:rPr>
          <w:rFonts w:asciiTheme="minorHAnsi" w:hAnsiTheme="minorHAnsi"/>
          <w:snapToGrid/>
          <w:szCs w:val="24"/>
          <w:lang w:bidi="ar-SA"/>
        </w:rPr>
        <w:t xml:space="preserve"> à être incorporés aux ouvrages permanents, pour les montants et selon les conditions prévues à l'article 50, paragraphe </w:t>
      </w:r>
      <w:proofErr w:type="gramStart"/>
      <w:r w:rsidRPr="00924C66">
        <w:rPr>
          <w:rFonts w:asciiTheme="minorHAnsi" w:hAnsiTheme="minorHAnsi"/>
          <w:snapToGrid/>
          <w:szCs w:val="24"/>
          <w:lang w:bidi="ar-SA"/>
        </w:rPr>
        <w:t>2;</w:t>
      </w:r>
      <w:proofErr w:type="gramEnd"/>
      <w:r w:rsidRPr="00924C66">
        <w:rPr>
          <w:rFonts w:asciiTheme="minorHAnsi" w:hAnsiTheme="minorHAnsi"/>
          <w:snapToGrid/>
          <w:szCs w:val="24"/>
          <w:lang w:bidi="ar-SA"/>
        </w:rPr>
        <w:t xml:space="preserve"> </w:t>
      </w:r>
    </w:p>
    <w:p w14:paraId="659A94D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la somme à déduire pour le remboursement d'un préfinancement conformément à l'article </w:t>
      </w:r>
      <w:proofErr w:type="gramStart"/>
      <w:r w:rsidRPr="00924C66">
        <w:rPr>
          <w:rFonts w:asciiTheme="minorHAnsi" w:hAnsiTheme="minorHAnsi"/>
          <w:snapToGrid/>
          <w:szCs w:val="24"/>
          <w:lang w:bidi="ar-SA"/>
        </w:rPr>
        <w:t>46;</w:t>
      </w:r>
      <w:proofErr w:type="gramEnd"/>
      <w:r w:rsidRPr="00924C66">
        <w:rPr>
          <w:rFonts w:asciiTheme="minorHAnsi" w:hAnsiTheme="minorHAnsi"/>
          <w:snapToGrid/>
          <w:szCs w:val="24"/>
          <w:lang w:bidi="ar-SA"/>
        </w:rPr>
        <w:t xml:space="preserve"> et </w:t>
      </w:r>
    </w:p>
    <w:p w14:paraId="764BD6D0"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f) toute autre somme que le contractant est fondé à recevoir au titre du marché. </w:t>
      </w:r>
    </w:p>
    <w:p w14:paraId="567CCEF0" w14:textId="367F037E" w:rsidR="00213EC6" w:rsidRPr="00924C66" w:rsidRDefault="00213EC6" w:rsidP="008D637D">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50.2. Le contractant est fondé à recevoir les sommes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estime adéquates pour les équipements et matériaux destinés à être incorporés aux ouvrages permanents, à condition </w:t>
      </w:r>
      <w:proofErr w:type="gramStart"/>
      <w:r w:rsidRPr="00924C66">
        <w:rPr>
          <w:rFonts w:asciiTheme="minorHAnsi" w:hAnsiTheme="minorHAnsi"/>
          <w:snapToGrid/>
          <w:szCs w:val="24"/>
          <w:lang w:bidi="ar-SA"/>
        </w:rPr>
        <w:t>que:</w:t>
      </w:r>
      <w:proofErr w:type="gramEnd"/>
      <w:r w:rsidRPr="00924C66">
        <w:rPr>
          <w:rFonts w:asciiTheme="minorHAnsi" w:hAnsiTheme="minorHAnsi"/>
          <w:snapToGrid/>
          <w:szCs w:val="24"/>
          <w:lang w:bidi="ar-SA"/>
        </w:rPr>
        <w:t xml:space="preserve"> </w:t>
      </w:r>
    </w:p>
    <w:p w14:paraId="0D1BC441" w14:textId="41B5D5E9"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équipements et matériaux soient conformes aux spécifications relatives aux ouvrages permanents et soient regroupés en lots de manière à pouvoir être identifiés par le maître </w:t>
      </w:r>
      <w:proofErr w:type="gramStart"/>
      <w:r w:rsidRPr="00924C66">
        <w:rPr>
          <w:rFonts w:asciiTheme="minorHAnsi" w:hAnsiTheme="minorHAnsi"/>
          <w:snapToGrid/>
          <w:szCs w:val="24"/>
          <w:lang w:bidi="ar-SA"/>
        </w:rPr>
        <w:t>d'</w:t>
      </w:r>
      <w:r w:rsidR="00747021">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7D4496C6" w14:textId="77DC1D03"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ces équipements et matériaux aient été livrés sur le chantier et soient correctement entreposés et protégés contre toute perte, tout dommage ou toute détérioration dans des conditions jugées satisfaisantes par le maître </w:t>
      </w:r>
      <w:proofErr w:type="gramStart"/>
      <w:r w:rsidRPr="00924C66">
        <w:rPr>
          <w:rFonts w:asciiTheme="minorHAnsi" w:hAnsiTheme="minorHAnsi"/>
          <w:snapToGrid/>
          <w:szCs w:val="24"/>
          <w:lang w:bidi="ar-SA"/>
        </w:rPr>
        <w:t>d'</w:t>
      </w:r>
      <w:r w:rsidR="00747021">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4B592DBA" w14:textId="52520655"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le relevé établi par le contractant en ce qui concerne les besoins, les commandes et les reçus ainsi que l'utilisation des équipements et des matériaux au titre du marché soit </w:t>
      </w:r>
      <w:proofErr w:type="gramStart"/>
      <w:r w:rsidRPr="00924C66">
        <w:rPr>
          <w:rFonts w:asciiTheme="minorHAnsi" w:hAnsiTheme="minorHAnsi"/>
          <w:snapToGrid/>
          <w:szCs w:val="24"/>
          <w:lang w:bidi="ar-SA"/>
        </w:rPr>
        <w:t>tenu</w:t>
      </w:r>
      <w:proofErr w:type="gramEnd"/>
      <w:r w:rsidRPr="00924C66">
        <w:rPr>
          <w:rFonts w:asciiTheme="minorHAnsi" w:hAnsiTheme="minorHAnsi"/>
          <w:snapToGrid/>
          <w:szCs w:val="24"/>
          <w:lang w:bidi="ar-SA"/>
        </w:rPr>
        <w:t xml:space="preserve"> sous la forme approuvée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mis à la disposition de celui-ci pour </w:t>
      </w:r>
      <w:proofErr w:type="gramStart"/>
      <w:r w:rsidRPr="00924C66">
        <w:rPr>
          <w:rFonts w:asciiTheme="minorHAnsi" w:hAnsiTheme="minorHAnsi"/>
          <w:snapToGrid/>
          <w:szCs w:val="24"/>
          <w:lang w:bidi="ar-SA"/>
        </w:rPr>
        <w:t>inspection;</w:t>
      </w:r>
      <w:proofErr w:type="gramEnd"/>
      <w:r w:rsidRPr="00924C66">
        <w:rPr>
          <w:rFonts w:asciiTheme="minorHAnsi" w:hAnsiTheme="minorHAnsi"/>
          <w:snapToGrid/>
          <w:szCs w:val="24"/>
          <w:lang w:bidi="ar-SA"/>
        </w:rPr>
        <w:t xml:space="preserve"> </w:t>
      </w:r>
    </w:p>
    <w:p w14:paraId="373C25E4" w14:textId="33AB6EB4"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le contractant soumette, avec son attachement, une estimation de la valeur des équipements et matériaux se trouvant sur le chantier, accompagnée des documents que peut exiger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aux fins de l'évaluation des équipements et des matériaux et qui attestent la propriété et le paiement de ceux-</w:t>
      </w:r>
      <w:proofErr w:type="gramStart"/>
      <w:r w:rsidRPr="00924C66">
        <w:rPr>
          <w:rFonts w:asciiTheme="minorHAnsi" w:hAnsiTheme="minorHAnsi"/>
          <w:snapToGrid/>
          <w:szCs w:val="24"/>
          <w:lang w:bidi="ar-SA"/>
        </w:rPr>
        <w:t>ci;</w:t>
      </w:r>
      <w:proofErr w:type="gramEnd"/>
      <w:r w:rsidRPr="00924C66">
        <w:rPr>
          <w:rFonts w:asciiTheme="minorHAnsi" w:hAnsiTheme="minorHAnsi"/>
          <w:snapToGrid/>
          <w:szCs w:val="24"/>
          <w:lang w:bidi="ar-SA"/>
        </w:rPr>
        <w:t xml:space="preserve"> </w:t>
      </w:r>
    </w:p>
    <w:p w14:paraId="19867632" w14:textId="258479A1"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pour autant que les conditions particulières le prévoient, la propriété des équipements et des matériaux visés à l'article 43 soit réputée dévolue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567111E3" w14:textId="145B7D5E"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50.3. L'approbation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 toute facture pour acompte qu'il a visé concernant les équipements et les matériaux en application de l'article 50 ne préjuge pas de l'exercice du droit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au titre du marché de refuser les équipements ou les matériaux qui ne sont pas conformes aux clauses du marché. </w:t>
      </w:r>
    </w:p>
    <w:p w14:paraId="4AC8145F" w14:textId="77777777"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50.4. Le contractant est responsable de toute perte ou de tout endommagement des équipements et matériaux se trouvant sur le chantier et supporte les frais d'entreposage et de manutention de ces </w:t>
      </w:r>
      <w:proofErr w:type="gramStart"/>
      <w:r w:rsidRPr="00924C66">
        <w:rPr>
          <w:rFonts w:asciiTheme="minorHAnsi" w:hAnsiTheme="minorHAnsi"/>
          <w:snapToGrid/>
          <w:szCs w:val="24"/>
          <w:lang w:bidi="ar-SA"/>
        </w:rPr>
        <w:t>derniers;</w:t>
      </w:r>
      <w:proofErr w:type="gramEnd"/>
      <w:r w:rsidRPr="00924C66">
        <w:rPr>
          <w:rFonts w:asciiTheme="minorHAnsi" w:hAnsiTheme="minorHAnsi"/>
          <w:snapToGrid/>
          <w:szCs w:val="24"/>
          <w:lang w:bidi="ar-SA"/>
        </w:rPr>
        <w:t xml:space="preserve"> il souscrit, si nécessaire, une assurance supplémentaire pour couvrir les risques de perte ou de dommage, quelle qu'en soit la cause. </w:t>
      </w:r>
    </w:p>
    <w:p w14:paraId="78C2515B" w14:textId="14E54C1A"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50.5. Dans un délai de 30 jours à compter de la réception de la facture pour acompte, le maître </w:t>
      </w:r>
      <w:proofErr w:type="gramStart"/>
      <w:r w:rsidRPr="00924C66">
        <w:rPr>
          <w:rFonts w:asciiTheme="minorHAnsi" w:hAnsiTheme="minorHAnsi"/>
          <w:snapToGrid/>
          <w:szCs w:val="24"/>
          <w:lang w:bidi="ar-SA"/>
        </w:rPr>
        <w:t>d’</w:t>
      </w:r>
      <w:r w:rsidR="00747021">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51B80FE3" w14:textId="3BA549D4"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vérifie que, selon son opinion, la facture pour acompte reflète la somme due au contractant au titre du marché. En cas de divergence sur la valeur d'un élément, la position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prévaut;</w:t>
      </w:r>
      <w:proofErr w:type="gramEnd"/>
      <w:r w:rsidRPr="00924C66">
        <w:rPr>
          <w:rFonts w:asciiTheme="minorHAnsi" w:hAnsiTheme="minorHAnsi"/>
          <w:snapToGrid/>
          <w:szCs w:val="24"/>
          <w:lang w:bidi="ar-SA"/>
        </w:rPr>
        <w:t xml:space="preserve"> </w:t>
      </w:r>
    </w:p>
    <w:p w14:paraId="1D464CD0" w14:textId="663AD879"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après détermination de la somme due au contractant,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et transmet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50.6.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50.7. Sauf </w:t>
      </w:r>
      <w:r w:rsidR="00C8143C">
        <w:rPr>
          <w:rFonts w:asciiTheme="minorHAnsi" w:hAnsiTheme="minorHAnsi"/>
          <w:snapToGrid/>
          <w:szCs w:val="24"/>
          <w:lang w:bidi="ar-SA"/>
        </w:rPr>
        <w:t>stipulations</w:t>
      </w:r>
      <w:r w:rsidR="00C8143C"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les acomptes sont versés mensuellement. </w:t>
      </w:r>
    </w:p>
    <w:p w14:paraId="6480973C" w14:textId="77777777" w:rsidR="00213EC6" w:rsidRPr="00924C66" w:rsidRDefault="00213EC6" w:rsidP="00924C66">
      <w:pPr>
        <w:pStyle w:val="Titre2"/>
        <w:ind w:left="567"/>
        <w:rPr>
          <w:rFonts w:asciiTheme="minorHAnsi" w:hAnsiTheme="minorHAnsi"/>
          <w:snapToGrid/>
          <w:sz w:val="24"/>
          <w:lang w:bidi="ar-SA"/>
        </w:rPr>
      </w:pPr>
      <w:bookmarkStart w:id="113" w:name="_Toc98425422"/>
      <w:r w:rsidRPr="00924C66">
        <w:rPr>
          <w:rFonts w:asciiTheme="minorHAnsi" w:hAnsiTheme="minorHAnsi"/>
          <w:snapToGrid/>
          <w:sz w:val="24"/>
          <w:lang w:bidi="ar-SA"/>
        </w:rPr>
        <w:t>Article 51 - Décompte définitif</w:t>
      </w:r>
      <w:bookmarkEnd w:id="113"/>
      <w:r w:rsidRPr="00924C66">
        <w:rPr>
          <w:rFonts w:asciiTheme="minorHAnsi" w:hAnsiTheme="minorHAnsi"/>
          <w:snapToGrid/>
          <w:sz w:val="24"/>
          <w:lang w:bidi="ar-SA"/>
        </w:rPr>
        <w:t xml:space="preserve"> </w:t>
      </w:r>
    </w:p>
    <w:p w14:paraId="36694F99" w14:textId="4104B6F5"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51.1. Sauf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contraires des conditions particulières, le contractant soumet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un projet de décompte définitif au plus tard</w:t>
      </w:r>
      <w:r w:rsidR="003154A3">
        <w:rPr>
          <w:rFonts w:asciiTheme="minorHAnsi" w:hAnsiTheme="minorHAnsi"/>
          <w:snapToGrid/>
          <w:szCs w:val="24"/>
          <w:lang w:bidi="ar-SA"/>
        </w:rPr>
        <w:t xml:space="preserve"> 45</w:t>
      </w:r>
      <w:r w:rsidRPr="00924C66">
        <w:rPr>
          <w:rFonts w:asciiTheme="minorHAnsi" w:hAnsiTheme="minorHAnsi"/>
          <w:snapToGrid/>
          <w:szCs w:val="24"/>
          <w:lang w:bidi="ar-SA"/>
        </w:rPr>
        <w:t xml:space="preserve"> jours après la délivrance du certificat de réception définitive visé à l’article 62. Afin de permettre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6CEB9FB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51.2. Dans un délai de </w:t>
      </w:r>
      <w:r w:rsidR="003154A3">
        <w:rPr>
          <w:rFonts w:asciiTheme="minorHAnsi" w:hAnsiTheme="minorHAnsi"/>
          <w:snapToGrid/>
          <w:szCs w:val="24"/>
          <w:lang w:bidi="ar-SA"/>
        </w:rPr>
        <w:t>45</w:t>
      </w:r>
      <w:r w:rsidRPr="00924C66">
        <w:rPr>
          <w:rFonts w:asciiTheme="minorHAnsi" w:hAnsiTheme="minorHAnsi"/>
          <w:snapToGrid/>
          <w:szCs w:val="24"/>
          <w:lang w:bidi="ar-SA"/>
        </w:rPr>
        <w:t xml:space="preserve"> jours à compter de la réception du projet de décompte définitif et de toutes les informations qui peuvent être raisonnablement demandées pour sa vérification,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prépare et signe le décompte définitif, qui </w:t>
      </w:r>
      <w:proofErr w:type="gramStart"/>
      <w:r w:rsidRPr="00924C66">
        <w:rPr>
          <w:rFonts w:asciiTheme="minorHAnsi" w:hAnsiTheme="minorHAnsi"/>
          <w:snapToGrid/>
          <w:szCs w:val="24"/>
          <w:lang w:bidi="ar-SA"/>
        </w:rPr>
        <w:t>détermine:</w:t>
      </w:r>
      <w:proofErr w:type="gramEnd"/>
      <w:r w:rsidRPr="00924C66">
        <w:rPr>
          <w:rFonts w:asciiTheme="minorHAnsi" w:hAnsiTheme="minorHAnsi"/>
          <w:snapToGrid/>
          <w:szCs w:val="24"/>
          <w:lang w:bidi="ar-SA"/>
        </w:rPr>
        <w:t xml:space="preserve"> </w:t>
      </w:r>
    </w:p>
    <w:p w14:paraId="2C35DA9C" w14:textId="77777777"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montant définitif qui, à son avis, est dû au titre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et </w:t>
      </w:r>
    </w:p>
    <w:p w14:paraId="29106B3D" w14:textId="5B9BE6CE"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après avoir établi les montants préalablement payés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toutes sommes auxquelles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au titre du marché, le solde éventuellement dû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au contractant ou par le contractant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selon le cas. </w:t>
      </w:r>
    </w:p>
    <w:p w14:paraId="75EEDCF5" w14:textId="1B3A223C"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51.3.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adresse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ou à son représentant dûment mandaté et au contractant le décompte définitif faisant apparaître le montant définitif auquel le contractant a droit au titre 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51.4. Le décompte définitif signé par le contractant a valeur de quittance déchargeant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51.5.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924C66" w:rsidRDefault="00213EC6" w:rsidP="00924C66">
      <w:pPr>
        <w:pStyle w:val="Titre2"/>
        <w:ind w:left="567"/>
        <w:rPr>
          <w:rFonts w:asciiTheme="minorHAnsi" w:hAnsiTheme="minorHAnsi"/>
          <w:snapToGrid/>
          <w:sz w:val="24"/>
          <w:lang w:bidi="ar-SA"/>
        </w:rPr>
      </w:pPr>
      <w:bookmarkStart w:id="114" w:name="_Toc98425423"/>
      <w:r w:rsidRPr="00924C66">
        <w:rPr>
          <w:rFonts w:asciiTheme="minorHAnsi" w:hAnsiTheme="minorHAnsi"/>
          <w:snapToGrid/>
          <w:sz w:val="24"/>
          <w:lang w:bidi="ar-SA"/>
        </w:rPr>
        <w:t>Article 52 - Paiements directs aux sous-traitants</w:t>
      </w:r>
      <w:bookmarkEnd w:id="114"/>
      <w:r w:rsidRPr="00924C66">
        <w:rPr>
          <w:rFonts w:asciiTheme="minorHAnsi" w:hAnsiTheme="minorHAnsi"/>
          <w:snapToGrid/>
          <w:sz w:val="24"/>
          <w:lang w:bidi="ar-SA"/>
        </w:rPr>
        <w:t xml:space="preserve"> </w:t>
      </w:r>
    </w:p>
    <w:p w14:paraId="7B669965" w14:textId="2222B69A"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52.1. Lorsqu'il est saisi d'une réclamation de la part d'un sous-traitant dûment agréé en vertu de l'article 7 arguant que le contractant n'a pas rempli ses engagements pécuniaires à son égard,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après s'être assuré de l'exécution des prestations de ce sous-traitant, établir le certificat de paiement correspondant,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52.2. Si le contractant donne des motifs appropriés pour refuser de régler tout ou partie de la créance réclamée par le sous-traitant,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qu'après un règlement à l'amiable entre les parties concernées, ou après qu'une sentence arbitrale ou une décision juridictionnelle a été </w:t>
      </w:r>
      <w:r w:rsidR="00656E46">
        <w:rPr>
          <w:rFonts w:asciiTheme="minorHAnsi" w:hAnsiTheme="minorHAnsi"/>
          <w:snapToGrid/>
          <w:szCs w:val="24"/>
          <w:lang w:bidi="ar-SA"/>
        </w:rPr>
        <w:t>régulièrement</w:t>
      </w:r>
      <w:r w:rsidR="00656E46" w:rsidRPr="00924C66">
        <w:rPr>
          <w:rFonts w:asciiTheme="minorHAnsi" w:hAnsiTheme="minorHAnsi"/>
          <w:snapToGrid/>
          <w:szCs w:val="24"/>
          <w:lang w:bidi="ar-SA"/>
        </w:rPr>
        <w:t xml:space="preserve"> </w:t>
      </w:r>
      <w:r w:rsidRPr="00924C66">
        <w:rPr>
          <w:rFonts w:asciiTheme="minorHAnsi" w:hAnsiTheme="minorHAnsi"/>
          <w:snapToGrid/>
          <w:szCs w:val="24"/>
          <w:lang w:bidi="ar-SA"/>
        </w:rPr>
        <w:t>notifiée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69922DF9"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52.3. Les paiements directs aux sous-traitants ne peuvent excéder la valeur, aux prix du marché, des prestations qui ont été exécutées et dont le paiement est </w:t>
      </w:r>
      <w:proofErr w:type="gramStart"/>
      <w:r w:rsidRPr="00924C66">
        <w:rPr>
          <w:rFonts w:asciiTheme="minorHAnsi" w:hAnsiTheme="minorHAnsi"/>
          <w:snapToGrid/>
          <w:szCs w:val="24"/>
          <w:lang w:bidi="ar-SA"/>
        </w:rPr>
        <w:t>demandé;</w:t>
      </w:r>
      <w:proofErr w:type="gramEnd"/>
      <w:r w:rsidRPr="00924C66">
        <w:rPr>
          <w:rFonts w:asciiTheme="minorHAnsi" w:hAnsiTheme="minorHAnsi"/>
          <w:snapToGrid/>
          <w:szCs w:val="24"/>
          <w:lang w:bidi="ar-SA"/>
        </w:rPr>
        <w:t xml:space="preserve"> cette valeur est calculée ou estimée sur la base du détail estimatif, du bordereau des prix ou de la décomposition du prix global et forfaitaire. </w:t>
      </w:r>
    </w:p>
    <w:p w14:paraId="27FA961B"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52.6. Les </w:t>
      </w:r>
      <w:r w:rsidR="000F3B0A">
        <w:rPr>
          <w:rFonts w:asciiTheme="minorHAnsi" w:hAnsiTheme="minorHAnsi"/>
          <w:snapToGrid/>
          <w:szCs w:val="24"/>
          <w:lang w:bidi="ar-SA"/>
        </w:rPr>
        <w:t>stipulations</w:t>
      </w:r>
      <w:r w:rsidR="000F3B0A"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924C66" w:rsidRDefault="00213EC6" w:rsidP="00924C66">
      <w:pPr>
        <w:pStyle w:val="Titre2"/>
        <w:ind w:left="567"/>
        <w:rPr>
          <w:rFonts w:asciiTheme="minorHAnsi" w:hAnsiTheme="minorHAnsi"/>
          <w:snapToGrid/>
          <w:sz w:val="24"/>
          <w:lang w:bidi="ar-SA"/>
        </w:rPr>
      </w:pPr>
      <w:bookmarkStart w:id="115" w:name="_Toc98425424"/>
      <w:r w:rsidRPr="00924C66">
        <w:rPr>
          <w:rFonts w:asciiTheme="minorHAnsi" w:hAnsiTheme="minorHAnsi"/>
          <w:snapToGrid/>
          <w:sz w:val="24"/>
          <w:lang w:bidi="ar-SA"/>
        </w:rPr>
        <w:t>Article 53 - Retards de paiement</w:t>
      </w:r>
      <w:bookmarkEnd w:id="115"/>
      <w:r w:rsidRPr="00924C66">
        <w:rPr>
          <w:rFonts w:asciiTheme="minorHAnsi" w:hAnsiTheme="minorHAnsi"/>
          <w:snapToGrid/>
          <w:sz w:val="24"/>
          <w:lang w:bidi="ar-SA"/>
        </w:rPr>
        <w:t xml:space="preserve"> </w:t>
      </w:r>
    </w:p>
    <w:p w14:paraId="5E9EEBE1"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53.1. A compter de l'expiration du délai visé à l’article 44, paragraphe 3, le contractant, s'il en fait la demande dans les deux mois suivant la date du paiement tardif, a droit à des intérêts de </w:t>
      </w:r>
      <w:proofErr w:type="gramStart"/>
      <w:r w:rsidRPr="00924C66">
        <w:rPr>
          <w:rFonts w:asciiTheme="minorHAnsi" w:hAnsiTheme="minorHAnsi"/>
          <w:snapToGrid/>
          <w:szCs w:val="24"/>
          <w:lang w:bidi="ar-SA"/>
        </w:rPr>
        <w:t>retard:</w:t>
      </w:r>
      <w:proofErr w:type="gramEnd"/>
      <w:r w:rsidRPr="00924C66">
        <w:rPr>
          <w:rFonts w:asciiTheme="minorHAnsi" w:hAnsiTheme="minorHAnsi"/>
          <w:snapToGrid/>
          <w:szCs w:val="24"/>
          <w:lang w:bidi="ar-SA"/>
        </w:rPr>
        <w:t xml:space="preserve"> </w:t>
      </w:r>
    </w:p>
    <w:p w14:paraId="11CC0170" w14:textId="4887E453"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de réescompte appliqué par la banque centrale du pays où les travaux sont exécutés si les paiements sont effectués en monnaie de ce </w:t>
      </w:r>
      <w:proofErr w:type="gramStart"/>
      <w:r w:rsidRPr="00924C66">
        <w:rPr>
          <w:rFonts w:asciiTheme="minorHAnsi" w:hAnsiTheme="minorHAnsi"/>
          <w:snapToGrid/>
          <w:szCs w:val="24"/>
          <w:lang w:bidi="ar-SA"/>
        </w:rPr>
        <w:t>pays;</w:t>
      </w:r>
      <w:proofErr w:type="gramEnd"/>
      <w:r w:rsidRPr="00924C66">
        <w:rPr>
          <w:rFonts w:asciiTheme="minorHAnsi" w:hAnsiTheme="minorHAnsi"/>
          <w:snapToGrid/>
          <w:szCs w:val="24"/>
          <w:lang w:bidi="ar-SA"/>
        </w:rPr>
        <w:t xml:space="preserve"> </w:t>
      </w:r>
    </w:p>
    <w:p w14:paraId="232B0C1E" w14:textId="197A91D8"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w:t>
      </w:r>
      <w:r w:rsidRPr="001413B9">
        <w:rPr>
          <w:rFonts w:asciiTheme="minorHAnsi" w:hAnsiTheme="minorHAnsi"/>
          <w:snapToGrid/>
          <w:szCs w:val="24"/>
          <w:lang w:bidi="ar-SA"/>
        </w:rPr>
        <w:t>65</w:t>
      </w:r>
      <w:r w:rsidRPr="00924C66">
        <w:rPr>
          <w:rFonts w:asciiTheme="minorHAnsi" w:hAnsiTheme="minorHAnsi"/>
          <w:snapToGrid/>
          <w:szCs w:val="24"/>
          <w:lang w:bidi="ar-SA"/>
        </w:rPr>
        <w:t xml:space="preserve">. </w:t>
      </w:r>
    </w:p>
    <w:p w14:paraId="3656A974" w14:textId="77777777" w:rsidR="00213EC6" w:rsidRPr="00924C66" w:rsidRDefault="00213EC6" w:rsidP="00924C66">
      <w:pPr>
        <w:pStyle w:val="Titre2"/>
        <w:ind w:left="567"/>
        <w:rPr>
          <w:rFonts w:asciiTheme="minorHAnsi" w:hAnsiTheme="minorHAnsi"/>
          <w:snapToGrid/>
          <w:sz w:val="24"/>
          <w:lang w:bidi="ar-SA"/>
        </w:rPr>
      </w:pPr>
      <w:bookmarkStart w:id="116" w:name="_Toc98425425"/>
      <w:r w:rsidRPr="00924C66">
        <w:rPr>
          <w:rFonts w:asciiTheme="minorHAnsi" w:hAnsiTheme="minorHAnsi"/>
          <w:snapToGrid/>
          <w:sz w:val="24"/>
          <w:lang w:bidi="ar-SA"/>
        </w:rPr>
        <w:t>Article 54 - Paiements au profit de tiers</w:t>
      </w:r>
      <w:bookmarkEnd w:id="116"/>
      <w:r w:rsidRPr="00924C66">
        <w:rPr>
          <w:rFonts w:asciiTheme="minorHAnsi" w:hAnsiTheme="minorHAnsi"/>
          <w:snapToGrid/>
          <w:sz w:val="24"/>
          <w:lang w:bidi="ar-SA"/>
        </w:rPr>
        <w:t xml:space="preserve"> </w:t>
      </w:r>
    </w:p>
    <w:p w14:paraId="2B63EA04" w14:textId="1C253E7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54.1. Les ordres de paiement en faveur de tiers ne peuvent être exécutés qu'à la suite d'une cession effectuée conformément à l'article 6. La cession est notifiée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331563E9" w14:textId="77777777"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54.2. Il incombe au contractant et à lui seul de faire connaître les bénéficiaires de ces cessions. </w:t>
      </w:r>
    </w:p>
    <w:p w14:paraId="56A6ADEC" w14:textId="5BD9B730"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54.3. En cas de saisie régulière sur les biens du contractant, affectant le paiement des sommes qui lui sont dues au titre du marché, sans préjudice du délai prévu à l'article 53,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pour reprendre les paiements au contractant, d'un délai de 30 jours à compter du jour où lui est notifiée la mainlevée définitive de la saisie-arrêt. </w:t>
      </w:r>
    </w:p>
    <w:p w14:paraId="536B0D20" w14:textId="77777777" w:rsidR="00213EC6" w:rsidRPr="00924C66" w:rsidRDefault="00213EC6" w:rsidP="00924C66">
      <w:pPr>
        <w:pStyle w:val="Titre2"/>
        <w:ind w:left="567"/>
        <w:rPr>
          <w:rFonts w:asciiTheme="minorHAnsi" w:hAnsiTheme="minorHAnsi"/>
          <w:snapToGrid/>
          <w:sz w:val="24"/>
          <w:lang w:bidi="ar-SA"/>
        </w:rPr>
      </w:pPr>
      <w:bookmarkStart w:id="117" w:name="_Toc98425426"/>
      <w:r w:rsidRPr="00924C66">
        <w:rPr>
          <w:rFonts w:asciiTheme="minorHAnsi" w:hAnsiTheme="minorHAnsi"/>
          <w:snapToGrid/>
          <w:sz w:val="24"/>
          <w:lang w:bidi="ar-SA"/>
        </w:rPr>
        <w:lastRenderedPageBreak/>
        <w:t>Article 55 - Demandes de paiement supplémentaire</w:t>
      </w:r>
      <w:bookmarkEnd w:id="117"/>
      <w:r w:rsidRPr="00924C66">
        <w:rPr>
          <w:rFonts w:asciiTheme="minorHAnsi" w:hAnsiTheme="minorHAnsi"/>
          <w:snapToGrid/>
          <w:sz w:val="24"/>
          <w:lang w:bidi="ar-SA"/>
        </w:rPr>
        <w:t xml:space="preserve"> </w:t>
      </w:r>
    </w:p>
    <w:p w14:paraId="4C271052" w14:textId="77777777" w:rsidR="00213EC6" w:rsidRPr="00924C66"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55.1. Si, au titre du marché, le contractant estime que certaines circonstances lui donnent droit à un paiement </w:t>
      </w:r>
      <w:proofErr w:type="gramStart"/>
      <w:r w:rsidRPr="00924C66">
        <w:rPr>
          <w:rFonts w:asciiTheme="minorHAnsi" w:hAnsiTheme="minorHAnsi"/>
          <w:snapToGrid/>
          <w:szCs w:val="24"/>
          <w:lang w:bidi="ar-SA"/>
        </w:rPr>
        <w:t>supplémentaire:</w:t>
      </w:r>
      <w:proofErr w:type="gramEnd"/>
      <w:r w:rsidRPr="00924C66">
        <w:rPr>
          <w:rFonts w:asciiTheme="minorHAnsi" w:hAnsiTheme="minorHAnsi"/>
          <w:snapToGrid/>
          <w:szCs w:val="24"/>
          <w:lang w:bidi="ar-SA"/>
        </w:rPr>
        <w:t xml:space="preserve"> </w:t>
      </w:r>
    </w:p>
    <w:p w14:paraId="11A9FD26" w14:textId="1BBA8D84"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s'il a l'intention de demander un tel paiement, il en informe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4A559E7A"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Si le contractant omet de notifier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de présenter une demande motivée dans ce délai de 15 jours, le contractant n'est pas en droit de recevoir un paiement supplémentaire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dégagé de tout engagement en lien avec cette </w:t>
      </w:r>
      <w:proofErr w:type="gramStart"/>
      <w:r w:rsidRPr="00924C66">
        <w:rPr>
          <w:rFonts w:asciiTheme="minorHAnsi" w:hAnsiTheme="minorHAnsi"/>
          <w:snapToGrid/>
          <w:szCs w:val="24"/>
          <w:lang w:bidi="ar-SA"/>
        </w:rPr>
        <w:t>requête;</w:t>
      </w:r>
      <w:proofErr w:type="gramEnd"/>
      <w:r w:rsidRPr="00924C66">
        <w:rPr>
          <w:rFonts w:asciiTheme="minorHAnsi" w:hAnsiTheme="minorHAnsi"/>
          <w:snapToGrid/>
          <w:szCs w:val="24"/>
          <w:lang w:bidi="ar-SA"/>
        </w:rPr>
        <w:t xml:space="preserve"> et </w:t>
      </w:r>
    </w:p>
    <w:p w14:paraId="1384D401" w14:textId="51AD99B1" w:rsidR="00213EC6" w:rsidRPr="00924C66" w:rsidRDefault="00213EC6" w:rsidP="00230BDF">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il présente toutes les précisions nécessaires concernant sa demande </w:t>
      </w:r>
      <w:r w:rsidR="009B4D20" w:rsidRPr="00924C66">
        <w:rPr>
          <w:rFonts w:asciiTheme="minorHAnsi" w:hAnsiTheme="minorHAnsi"/>
          <w:snapToGrid/>
          <w:szCs w:val="24"/>
          <w:lang w:bidi="ar-SA"/>
        </w:rPr>
        <w:t>dès</w:t>
      </w:r>
      <w:r w:rsidRPr="00924C66">
        <w:rPr>
          <w:rFonts w:asciiTheme="minorHAnsi" w:hAnsiTheme="minorHAnsi"/>
          <w:snapToGrid/>
          <w:szCs w:val="24"/>
          <w:lang w:bidi="ar-SA"/>
        </w:rPr>
        <w:t xml:space="preserve"> que cela est raisonnablement possible, mais au plus tard 60 jours après la date de ladite notification, à moins qu’il n’en convienne autrement avec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Dans la mesure où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pouvoir apprécier le bien-fondé de la demande. </w:t>
      </w:r>
    </w:p>
    <w:p w14:paraId="69C5EE52" w14:textId="448E847B"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55.2. Après réception de toutes les précisions qu'il requiert au sujet de la demande du contractant,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décide, sans préjudice de l'article 21, paragraphe 4, après consultation appropriée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le cas échéant, du contractant, si ce dernier a droit à un paiement supplémentaire et notifie sa décision aux parties. </w:t>
      </w:r>
    </w:p>
    <w:p w14:paraId="6954B653" w14:textId="1AED3994" w:rsidR="00213EC6" w:rsidRPr="00924C66" w:rsidRDefault="00213EC6" w:rsidP="00230BDF">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55.3. Le maître d'</w:t>
      </w:r>
      <w:r w:rsidR="00BC1166">
        <w:rPr>
          <w:rFonts w:asciiTheme="minorHAnsi" w:hAnsiTheme="minorHAnsi"/>
          <w:snapToGrid/>
          <w:szCs w:val="24"/>
          <w:lang w:bidi="ar-SA"/>
        </w:rPr>
        <w:t xml:space="preserve">œuvre </w:t>
      </w:r>
      <w:r w:rsidRPr="00924C66">
        <w:rPr>
          <w:rFonts w:asciiTheme="minorHAnsi" w:hAnsiTheme="minorHAnsi"/>
          <w:snapToGrid/>
          <w:szCs w:val="24"/>
          <w:lang w:bidi="ar-SA"/>
        </w:rPr>
        <w:t xml:space="preserve">peut rejeter toute demande de paiement supplémentaire non conforme aux exigences de l'article 55. </w:t>
      </w:r>
    </w:p>
    <w:p w14:paraId="3E247569" w14:textId="368027C6" w:rsidR="00213EC6" w:rsidRPr="00230BDF" w:rsidRDefault="00213EC6" w:rsidP="00924C66">
      <w:pPr>
        <w:pStyle w:val="Titre2"/>
        <w:ind w:left="567"/>
        <w:rPr>
          <w:rFonts w:asciiTheme="minorHAnsi" w:hAnsiTheme="minorHAnsi"/>
          <w:snapToGrid/>
          <w:sz w:val="24"/>
          <w:lang w:bidi="ar-SA"/>
        </w:rPr>
      </w:pPr>
      <w:bookmarkStart w:id="118" w:name="_Toc98425427"/>
      <w:r w:rsidRPr="00230BDF">
        <w:rPr>
          <w:rFonts w:asciiTheme="minorHAnsi" w:hAnsiTheme="minorHAnsi"/>
          <w:snapToGrid/>
          <w:sz w:val="24"/>
          <w:lang w:bidi="ar-SA"/>
        </w:rPr>
        <w:t>Article 56 - Date d'achèvement</w:t>
      </w:r>
      <w:bookmarkEnd w:id="118"/>
      <w:r w:rsidRPr="00230BDF">
        <w:rPr>
          <w:rFonts w:asciiTheme="minorHAnsi" w:hAnsiTheme="minorHAnsi"/>
          <w:snapToGrid/>
          <w:sz w:val="24"/>
          <w:lang w:bidi="ar-SA"/>
        </w:rPr>
        <w:t xml:space="preserve"> </w:t>
      </w:r>
    </w:p>
    <w:p w14:paraId="17B90168" w14:textId="216DD385" w:rsidR="00213EC6" w:rsidRDefault="00213EC6" w:rsidP="00213EC6">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56.1. Les obligations de paiement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au titre du présent contrat prennent fin au plus tard 18 mois après la fin de la période de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des tâches, sauf en cas de résiliation du marché conformément aux </w:t>
      </w:r>
      <w:r w:rsidR="00C21763">
        <w:rPr>
          <w:rFonts w:asciiTheme="minorHAnsi" w:hAnsiTheme="minorHAnsi"/>
          <w:snapToGrid/>
          <w:szCs w:val="24"/>
          <w:lang w:bidi="ar-SA"/>
        </w:rPr>
        <w:t>stipulations</w:t>
      </w:r>
      <w:r w:rsidR="00C2176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présentes conditions générales. En cas de cofinancement, cette date est fixée par les conditions particulières. </w:t>
      </w:r>
    </w:p>
    <w:p w14:paraId="12F6015B" w14:textId="77777777" w:rsidR="00CC4FE7" w:rsidRDefault="00CC4FE7" w:rsidP="00213EC6">
      <w:pPr>
        <w:spacing w:before="100" w:beforeAutospacing="1" w:after="100" w:afterAutospacing="1"/>
        <w:ind w:left="851" w:hanging="851"/>
        <w:jc w:val="both"/>
        <w:rPr>
          <w:rFonts w:asciiTheme="minorHAnsi" w:hAnsiTheme="minorHAnsi"/>
          <w:snapToGrid/>
          <w:szCs w:val="24"/>
          <w:lang w:bidi="ar-SA"/>
        </w:rPr>
      </w:pPr>
    </w:p>
    <w:p w14:paraId="029EB7F6" w14:textId="77777777" w:rsidR="00CC4FE7" w:rsidRPr="00924C66" w:rsidRDefault="00CC4FE7" w:rsidP="00213EC6">
      <w:pPr>
        <w:spacing w:before="100" w:beforeAutospacing="1" w:after="100" w:afterAutospacing="1"/>
        <w:ind w:left="851" w:hanging="851"/>
        <w:jc w:val="both"/>
        <w:rPr>
          <w:rFonts w:asciiTheme="minorHAnsi" w:hAnsiTheme="minorHAnsi"/>
          <w:snapToGrid/>
          <w:szCs w:val="24"/>
          <w:lang w:bidi="ar-SA"/>
        </w:rPr>
      </w:pPr>
    </w:p>
    <w:p w14:paraId="2F77B877" w14:textId="133E5EA1"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RÉCEPTION ET OBLIGATIONS AU TITRE DE LA GARANTIE </w:t>
      </w:r>
    </w:p>
    <w:p w14:paraId="1EEC8439" w14:textId="20C57FEC" w:rsidR="00213EC6" w:rsidRPr="00924C66" w:rsidRDefault="00213EC6" w:rsidP="00924C66">
      <w:pPr>
        <w:pStyle w:val="Titre2"/>
        <w:ind w:left="567"/>
        <w:rPr>
          <w:rFonts w:asciiTheme="minorHAnsi" w:hAnsiTheme="minorHAnsi"/>
          <w:snapToGrid/>
          <w:sz w:val="24"/>
          <w:lang w:bidi="ar-SA"/>
        </w:rPr>
      </w:pPr>
      <w:bookmarkStart w:id="119" w:name="_Toc98425428"/>
      <w:r w:rsidRPr="00924C66">
        <w:rPr>
          <w:rFonts w:asciiTheme="minorHAnsi" w:hAnsiTheme="minorHAnsi"/>
          <w:snapToGrid/>
          <w:sz w:val="24"/>
          <w:lang w:bidi="ar-SA"/>
        </w:rPr>
        <w:t>Article 57 - Principes généraux</w:t>
      </w:r>
      <w:bookmarkEnd w:id="119"/>
      <w:r w:rsidRPr="00924C66">
        <w:rPr>
          <w:rFonts w:asciiTheme="minorHAnsi" w:hAnsiTheme="minorHAnsi"/>
          <w:snapToGrid/>
          <w:sz w:val="24"/>
          <w:lang w:bidi="ar-SA"/>
        </w:rPr>
        <w:t xml:space="preserve"> </w:t>
      </w:r>
    </w:p>
    <w:p w14:paraId="7F3D2C28" w14:textId="57FDDBA6"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57.1. La vérification des travaux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924C66" w:rsidRDefault="00213EC6" w:rsidP="00924C66">
      <w:pPr>
        <w:pStyle w:val="Titre2"/>
        <w:ind w:left="567"/>
        <w:rPr>
          <w:rFonts w:asciiTheme="minorHAnsi" w:hAnsiTheme="minorHAnsi"/>
          <w:snapToGrid/>
          <w:sz w:val="24"/>
          <w:lang w:bidi="ar-SA"/>
        </w:rPr>
      </w:pPr>
      <w:bookmarkStart w:id="120" w:name="_Toc98425429"/>
      <w:r w:rsidRPr="00924C66">
        <w:rPr>
          <w:rFonts w:asciiTheme="minorHAnsi" w:hAnsiTheme="minorHAnsi"/>
          <w:snapToGrid/>
          <w:sz w:val="24"/>
          <w:lang w:bidi="ar-SA"/>
        </w:rPr>
        <w:t>Article 58 - Vérification à la fin des travaux</w:t>
      </w:r>
      <w:bookmarkEnd w:id="120"/>
      <w:r w:rsidRPr="00924C66">
        <w:rPr>
          <w:rFonts w:asciiTheme="minorHAnsi" w:hAnsiTheme="minorHAnsi"/>
          <w:snapToGrid/>
          <w:sz w:val="24"/>
          <w:lang w:bidi="ar-SA"/>
        </w:rPr>
        <w:t xml:space="preserve"> </w:t>
      </w:r>
    </w:p>
    <w:p w14:paraId="0F830D3B" w14:textId="4C3518AB"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58.1. Les ouvrages ne sont réceptionnés qu'après avoir subi, aux frais du contractant, les vérifications et les essais prescrits. Le contractant notifie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la date à laquelle ces vérifications et ces essais peuvent commencer. </w:t>
      </w:r>
    </w:p>
    <w:p w14:paraId="45EFA176" w14:textId="789D982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w:t>
      </w:r>
      <w:proofErr w:type="gramStart"/>
      <w:r w:rsidRPr="00924C66">
        <w:rPr>
          <w:rFonts w:asciiTheme="minorHAnsi" w:hAnsiTheme="minorHAnsi"/>
          <w:snapToGrid/>
          <w:szCs w:val="24"/>
          <w:lang w:bidi="ar-SA"/>
        </w:rPr>
        <w:t>d'</w:t>
      </w:r>
      <w:r w:rsidR="00747021">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sinon, ils le sont d'office, après mise en demeure, aux frais du contractant, sur ordre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924C66" w:rsidRDefault="00213EC6" w:rsidP="00924C66">
      <w:pPr>
        <w:pStyle w:val="Titre2"/>
        <w:ind w:left="567"/>
        <w:rPr>
          <w:rFonts w:asciiTheme="minorHAnsi" w:hAnsiTheme="minorHAnsi"/>
          <w:snapToGrid/>
          <w:sz w:val="24"/>
          <w:lang w:bidi="ar-SA"/>
        </w:rPr>
      </w:pPr>
      <w:bookmarkStart w:id="121" w:name="_Toc98425430"/>
      <w:r w:rsidRPr="00924C66">
        <w:rPr>
          <w:rFonts w:asciiTheme="minorHAnsi" w:hAnsiTheme="minorHAnsi"/>
          <w:snapToGrid/>
          <w:sz w:val="24"/>
          <w:lang w:bidi="ar-SA"/>
        </w:rPr>
        <w:t>Article 59 - Réception partielle</w:t>
      </w:r>
      <w:bookmarkEnd w:id="121"/>
      <w:r w:rsidRPr="00924C66">
        <w:rPr>
          <w:rFonts w:asciiTheme="minorHAnsi" w:hAnsiTheme="minorHAnsi"/>
          <w:snapToGrid/>
          <w:sz w:val="24"/>
          <w:lang w:bidi="ar-SA"/>
        </w:rPr>
        <w:t xml:space="preserve"> </w:t>
      </w:r>
    </w:p>
    <w:p w14:paraId="0A2E7825" w14:textId="419A945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d'un inventaire des travaux en suspens, préalablement approuvé par le </w:t>
      </w:r>
      <w:r w:rsidRPr="00924C66">
        <w:rPr>
          <w:rFonts w:asciiTheme="minorHAnsi" w:hAnsiTheme="minorHAnsi"/>
          <w:snapToGrid/>
          <w:szCs w:val="24"/>
          <w:lang w:bidi="ar-SA"/>
        </w:rPr>
        <w:lastRenderedPageBreak/>
        <w:t>contractant 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59.2. À la demande du contractant, et si la nature des travaux le permet,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59.3. En cas de réception provisoire partielle telle que visée à l'article 59, paragraphes 1 et 2, la période de garantie prévue à l'article 62 commence, sauf </w:t>
      </w:r>
      <w:r w:rsidR="0086689E">
        <w:rPr>
          <w:rFonts w:asciiTheme="minorHAnsi" w:hAnsiTheme="minorHAnsi"/>
          <w:snapToGrid/>
          <w:szCs w:val="24"/>
          <w:lang w:bidi="ar-SA"/>
        </w:rPr>
        <w:t>stipulations</w:t>
      </w:r>
      <w:r w:rsidR="0086689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contraires des conditions particulières, à la date de cette réception provisoire partielle. </w:t>
      </w:r>
    </w:p>
    <w:p w14:paraId="06C9EB02" w14:textId="77777777" w:rsidR="00213EC6" w:rsidRPr="00924C66" w:rsidRDefault="00213EC6" w:rsidP="00924C66">
      <w:pPr>
        <w:pStyle w:val="Titre2"/>
        <w:ind w:left="567"/>
        <w:rPr>
          <w:rFonts w:asciiTheme="minorHAnsi" w:hAnsiTheme="minorHAnsi"/>
          <w:snapToGrid/>
          <w:sz w:val="24"/>
          <w:lang w:bidi="ar-SA"/>
        </w:rPr>
      </w:pPr>
      <w:bookmarkStart w:id="122" w:name="_Toc98425431"/>
      <w:r w:rsidRPr="00924C66">
        <w:rPr>
          <w:rFonts w:asciiTheme="minorHAnsi" w:hAnsiTheme="minorHAnsi"/>
          <w:snapToGrid/>
          <w:sz w:val="24"/>
          <w:lang w:bidi="ar-SA"/>
        </w:rPr>
        <w:t>Article 60 - Réception provisoire</w:t>
      </w:r>
      <w:bookmarkEnd w:id="122"/>
      <w:r w:rsidRPr="00924C66">
        <w:rPr>
          <w:rFonts w:asciiTheme="minorHAnsi" w:hAnsiTheme="minorHAnsi"/>
          <w:snapToGrid/>
          <w:sz w:val="24"/>
          <w:lang w:bidi="ar-SA"/>
        </w:rPr>
        <w:t xml:space="preserve"> </w:t>
      </w:r>
    </w:p>
    <w:p w14:paraId="1A125157" w14:textId="623A02C8"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60.1.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14:paraId="4BC730AD" w14:textId="4F482E41"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60.2. Le contractant peut demander, par notification adressée au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w:t>
      </w:r>
      <w:proofErr w:type="gramStart"/>
      <w:r w:rsidRPr="00924C66">
        <w:rPr>
          <w:rFonts w:asciiTheme="minorHAnsi" w:hAnsiTheme="minorHAnsi"/>
          <w:snapToGrid/>
          <w:szCs w:val="24"/>
          <w:lang w:bidi="ar-SA"/>
        </w:rPr>
        <w:t>d'</w:t>
      </w:r>
      <w:r w:rsidR="00747021">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33A32DEC" w14:textId="66899470"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établit le certificat de réception provisoire à l'intention du contractant,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en indiquant, le cas échéant, ses réserves et notamment la date à laquelle, à son avis, les ouvrages ont été achevés conformément au marché et étaient prêts pour la réception </w:t>
      </w:r>
      <w:proofErr w:type="gramStart"/>
      <w:r w:rsidRPr="00924C66">
        <w:rPr>
          <w:rFonts w:asciiTheme="minorHAnsi" w:hAnsiTheme="minorHAnsi"/>
          <w:snapToGrid/>
          <w:szCs w:val="24"/>
          <w:lang w:bidi="ar-SA"/>
        </w:rPr>
        <w:t>provisoire;</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16257EBE" w14:textId="77777777" w:rsidR="00213EC6" w:rsidRPr="00924C66" w:rsidRDefault="00213EC6" w:rsidP="00FB50BE">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60.3.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924C66" w:rsidRDefault="00213EC6" w:rsidP="00FB50BE">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60.5. Dès la réception provisoire,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tous les ouvrages exécutés. </w:t>
      </w:r>
    </w:p>
    <w:p w14:paraId="2E09F1D7" w14:textId="77777777" w:rsidR="00213EC6" w:rsidRPr="00924C66" w:rsidRDefault="00213EC6" w:rsidP="00924C66">
      <w:pPr>
        <w:pStyle w:val="Titre2"/>
        <w:ind w:left="567"/>
        <w:rPr>
          <w:rFonts w:asciiTheme="minorHAnsi" w:hAnsiTheme="minorHAnsi"/>
          <w:snapToGrid/>
          <w:sz w:val="24"/>
          <w:lang w:bidi="ar-SA"/>
        </w:rPr>
      </w:pPr>
      <w:bookmarkStart w:id="123" w:name="_Toc98425432"/>
      <w:r w:rsidRPr="00924C66">
        <w:rPr>
          <w:rFonts w:asciiTheme="minorHAnsi" w:hAnsiTheme="minorHAnsi"/>
          <w:snapToGrid/>
          <w:sz w:val="24"/>
          <w:lang w:bidi="ar-SA"/>
        </w:rPr>
        <w:t>Article 61 - Obligations au titre de la garantie</w:t>
      </w:r>
      <w:bookmarkEnd w:id="123"/>
      <w:r w:rsidRPr="00924C66">
        <w:rPr>
          <w:rFonts w:asciiTheme="minorHAnsi" w:hAnsiTheme="minorHAnsi"/>
          <w:snapToGrid/>
          <w:sz w:val="24"/>
          <w:lang w:bidi="ar-SA"/>
        </w:rPr>
        <w:t xml:space="preserve"> </w:t>
      </w:r>
    </w:p>
    <w:p w14:paraId="776414FD"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61.1. Le contractant est tenu de remédier à tout vice ou dommage, affectant les ouvrages en tout ou en partie, qui apparaîtrait ou surviendrait au cours de la période de garantie et </w:t>
      </w:r>
      <w:proofErr w:type="gramStart"/>
      <w:r w:rsidRPr="00924C66">
        <w:rPr>
          <w:rFonts w:asciiTheme="minorHAnsi" w:hAnsiTheme="minorHAnsi"/>
          <w:snapToGrid/>
          <w:szCs w:val="24"/>
          <w:lang w:bidi="ar-SA"/>
        </w:rPr>
        <w:t>qui:</w:t>
      </w:r>
      <w:proofErr w:type="gramEnd"/>
      <w:r w:rsidRPr="00924C66">
        <w:rPr>
          <w:rFonts w:asciiTheme="minorHAnsi" w:hAnsiTheme="minorHAnsi"/>
          <w:snapToGrid/>
          <w:szCs w:val="24"/>
          <w:lang w:bidi="ar-SA"/>
        </w:rPr>
        <w:t xml:space="preserve"> </w:t>
      </w:r>
    </w:p>
    <w:p w14:paraId="55861B4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résulterait de l'utilisation d'installations ou de matériaux défectueux ou d'une mauvaise ouvraison ou conception par le contractant et/ou </w:t>
      </w:r>
    </w:p>
    <w:p w14:paraId="14D260A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résulterait de tout acte ou omission du contractant pendant la période de garantie et/ou </w:t>
      </w:r>
    </w:p>
    <w:p w14:paraId="65D35816" w14:textId="5B7677FF"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apparaîtrait au cours d'une inspection faite par, ou pour le compte,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77E72745" w14:textId="2BA8310A"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Si le marché prévoit une réception partielle, la période de garantie ne recommence que pour la partie des travaux concernés par le remplacement ou la remise en état. </w:t>
      </w:r>
    </w:p>
    <w:p w14:paraId="79DA75C1" w14:textId="2420487F"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61.3. Si des vices apparaissent ou des dommages surviennent au cours de la période de garantie,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notifie au contractant. Si celui-ci omet de réparer un vice ou un dommage dans le délai indiqué dans la notification, </w:t>
      </w:r>
      <w:r w:rsidR="00FC0FA3">
        <w:rPr>
          <w:rFonts w:asciiTheme="minorHAnsi" w:hAnsiTheme="minorHAnsi"/>
          <w:snapToGrid/>
          <w:szCs w:val="24"/>
          <w:lang w:bidi="ar-SA"/>
        </w:rPr>
        <w:t xml:space="preserve">Expertise France </w:t>
      </w:r>
      <w:proofErr w:type="gramStart"/>
      <w:r w:rsidRPr="00924C66">
        <w:rPr>
          <w:rFonts w:asciiTheme="minorHAnsi" w:hAnsiTheme="minorHAnsi"/>
          <w:snapToGrid/>
          <w:szCs w:val="24"/>
          <w:lang w:bidi="ar-SA"/>
        </w:rPr>
        <w:t>peut:</w:t>
      </w:r>
      <w:proofErr w:type="gramEnd"/>
      <w:r w:rsidRPr="00924C66">
        <w:rPr>
          <w:rFonts w:asciiTheme="minorHAnsi" w:hAnsiTheme="minorHAnsi"/>
          <w:snapToGrid/>
          <w:szCs w:val="24"/>
          <w:lang w:bidi="ar-SA"/>
        </w:rPr>
        <w:t xml:space="preserve"> </w:t>
      </w:r>
    </w:p>
    <w:p w14:paraId="4CE45856" w14:textId="0589FEBE"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exécuter les travaux lui-même ou les faire exécuter par un tiers aux frais et risques du contractant, les frais supportés par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étant alors prélevés sur les sommes dues au contractant ou sur les garanties détenues à son égard, ou sur les </w:t>
      </w:r>
      <w:proofErr w:type="gramStart"/>
      <w:r w:rsidRPr="00924C66">
        <w:rPr>
          <w:rFonts w:asciiTheme="minorHAnsi" w:hAnsiTheme="minorHAnsi"/>
          <w:snapToGrid/>
          <w:szCs w:val="24"/>
          <w:lang w:bidi="ar-SA"/>
        </w:rPr>
        <w:t>deux;</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6F1DB262" w14:textId="4ACA5D98" w:rsidR="00213EC6" w:rsidRPr="00924C66" w:rsidRDefault="00213EC6" w:rsidP="00AB370A">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00E728D9" w:rsidRPr="00E728D9">
        <w:rPr>
          <w:rFonts w:asciiTheme="minorHAnsi" w:hAnsiTheme="minorHAnsi"/>
          <w:snapToGrid/>
          <w:szCs w:val="24"/>
          <w:lang w:bidi="ar-SA"/>
        </w:rPr>
        <w:t xml:space="preserve"> </w:t>
      </w:r>
      <w:r w:rsidR="00E728D9">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61513CF4" w14:textId="4ED7E890"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61.4. Si le vice ou le dommage est tel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049C5774"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p>
    <w:p w14:paraId="7CD3A573" w14:textId="7A0BD872"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61.5. Dans les cas d'urgence, lorsque le contractant ne peut pas être joint immédiatement ou, ayant été contacté, ne peut pas prendre les mesures requises,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les travaux aux frais du contractant.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informe, aussitôt que possible, le contractant des mesures prises. </w:t>
      </w:r>
    </w:p>
    <w:p w14:paraId="5E7F2257"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924C66" w:rsidRDefault="00213EC6" w:rsidP="00924C66">
      <w:pPr>
        <w:pStyle w:val="Titre2"/>
        <w:ind w:left="567"/>
        <w:rPr>
          <w:rFonts w:asciiTheme="minorHAnsi" w:hAnsiTheme="minorHAnsi"/>
          <w:snapToGrid/>
          <w:sz w:val="24"/>
          <w:lang w:bidi="ar-SA"/>
        </w:rPr>
      </w:pPr>
      <w:bookmarkStart w:id="124" w:name="_Toc98425433"/>
      <w:r w:rsidRPr="00924C66">
        <w:rPr>
          <w:rFonts w:asciiTheme="minorHAnsi" w:hAnsiTheme="minorHAnsi"/>
          <w:snapToGrid/>
          <w:sz w:val="24"/>
          <w:lang w:bidi="ar-SA"/>
        </w:rPr>
        <w:t>Article 62 - Réception définitive</w:t>
      </w:r>
      <w:bookmarkEnd w:id="124"/>
      <w:r w:rsidRPr="00924C66">
        <w:rPr>
          <w:rFonts w:asciiTheme="minorHAnsi" w:hAnsiTheme="minorHAnsi"/>
          <w:snapToGrid/>
          <w:sz w:val="24"/>
          <w:lang w:bidi="ar-SA"/>
        </w:rPr>
        <w:t xml:space="preserve"> </w:t>
      </w:r>
    </w:p>
    <w:p w14:paraId="69A2A82E" w14:textId="337B957C"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62.1. À l'expiration de la période de garantie ou, lorsqu'il y a plusieurs périodes de garantie, à l'expiration de la dernière, et lorsque tous les vices ou dommages ont été rectifiés,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délivre au contractant un certificat de réception définitive, avec copie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indiquant la date à laquelle le contractant s'est acquitté de ses obligations contractuelles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Le certificat de réception définitive est délivré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01AC98D" w14:textId="27228A7E"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62.2. Les travaux ne sont pas considérés comme achevés tant que le certificat de réception définitive n'a pas été signé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transmis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avec copie au contractant. </w:t>
      </w:r>
    </w:p>
    <w:p w14:paraId="3EB2DBB9" w14:textId="7327D272"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62.3. Nonobstant la délivrance du certificat de réception définitive, le contractant et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1E03F8D0" w14:textId="77777777" w:rsidR="00CC4FE7" w:rsidRDefault="00CC4FE7" w:rsidP="0046754B">
      <w:pPr>
        <w:spacing w:before="100" w:beforeAutospacing="1" w:after="100" w:afterAutospacing="1"/>
        <w:ind w:left="567" w:hanging="567"/>
        <w:jc w:val="both"/>
        <w:rPr>
          <w:rFonts w:asciiTheme="minorHAnsi" w:hAnsiTheme="minorHAnsi"/>
          <w:snapToGrid/>
          <w:szCs w:val="24"/>
          <w:lang w:bidi="ar-SA"/>
        </w:rPr>
      </w:pPr>
    </w:p>
    <w:p w14:paraId="196D0FFF" w14:textId="77777777" w:rsidR="00CC4FE7" w:rsidRPr="00924C66" w:rsidRDefault="00CC4FE7" w:rsidP="0046754B">
      <w:pPr>
        <w:spacing w:before="100" w:beforeAutospacing="1" w:after="100" w:afterAutospacing="1"/>
        <w:ind w:left="567" w:hanging="567"/>
        <w:jc w:val="both"/>
        <w:rPr>
          <w:rFonts w:asciiTheme="minorHAnsi" w:hAnsiTheme="minorHAnsi"/>
          <w:snapToGrid/>
          <w:szCs w:val="24"/>
          <w:lang w:bidi="ar-SA"/>
        </w:rPr>
      </w:pPr>
    </w:p>
    <w:p w14:paraId="27F4CC77" w14:textId="7116F0BD"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DÉFAUT D'EXÉCUTION ET RÉSILIATION </w:t>
      </w:r>
    </w:p>
    <w:p w14:paraId="7554C991" w14:textId="77777777" w:rsidR="00213EC6" w:rsidRPr="00924C66" w:rsidRDefault="00213EC6" w:rsidP="00924C66">
      <w:pPr>
        <w:pStyle w:val="Titre2"/>
        <w:ind w:left="567"/>
        <w:rPr>
          <w:rFonts w:asciiTheme="minorHAnsi" w:hAnsiTheme="minorHAnsi"/>
          <w:snapToGrid/>
          <w:sz w:val="24"/>
          <w:lang w:bidi="ar-SA"/>
        </w:rPr>
      </w:pPr>
      <w:bookmarkStart w:id="125" w:name="_Toc98425434"/>
      <w:r w:rsidRPr="00924C66">
        <w:rPr>
          <w:rFonts w:asciiTheme="minorHAnsi" w:hAnsiTheme="minorHAnsi"/>
          <w:snapToGrid/>
          <w:sz w:val="24"/>
          <w:lang w:bidi="ar-SA"/>
        </w:rPr>
        <w:t>Article 63 - Défaut d'exécution</w:t>
      </w:r>
      <w:bookmarkEnd w:id="125"/>
      <w:r w:rsidRPr="00924C66">
        <w:rPr>
          <w:rFonts w:asciiTheme="minorHAnsi" w:hAnsiTheme="minorHAnsi"/>
          <w:snapToGrid/>
          <w:sz w:val="24"/>
          <w:lang w:bidi="ar-SA"/>
        </w:rPr>
        <w:t xml:space="preserve"> </w:t>
      </w:r>
    </w:p>
    <w:p w14:paraId="4E420258" w14:textId="190F8064"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63.1. Chacune des parties est en défaut d’exécution du marché lorsqu’elle ne remplit pas ses obligations conformément aux </w:t>
      </w:r>
      <w:r w:rsidR="00464DAE">
        <w:rPr>
          <w:rFonts w:asciiTheme="minorHAnsi" w:hAnsiTheme="minorHAnsi"/>
          <w:snapToGrid/>
          <w:szCs w:val="24"/>
          <w:lang w:bidi="ar-SA"/>
        </w:rPr>
        <w:t>stipulations</w:t>
      </w:r>
      <w:r w:rsidR="00464DAE"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p>
    <w:p w14:paraId="5560BEA3"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63.2. En cas de défaut d'exécution, la partie lésée par le défaut d'exécution a le droit de recourir aux mesures </w:t>
      </w:r>
      <w:proofErr w:type="gramStart"/>
      <w:r w:rsidRPr="00924C66">
        <w:rPr>
          <w:rFonts w:asciiTheme="minorHAnsi" w:hAnsiTheme="minorHAnsi"/>
          <w:snapToGrid/>
          <w:szCs w:val="24"/>
          <w:lang w:bidi="ar-SA"/>
        </w:rPr>
        <w:t>suivantes:</w:t>
      </w:r>
      <w:proofErr w:type="gramEnd"/>
      <w:r w:rsidRPr="00924C66">
        <w:rPr>
          <w:rFonts w:asciiTheme="minorHAnsi" w:hAnsiTheme="minorHAnsi"/>
          <w:snapToGrid/>
          <w:szCs w:val="24"/>
          <w:lang w:bidi="ar-SA"/>
        </w:rPr>
        <w:t xml:space="preserve"> </w:t>
      </w:r>
    </w:p>
    <w:p w14:paraId="7B7E56CB"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 d'une indemnisation et/ou </w:t>
      </w:r>
    </w:p>
    <w:p w14:paraId="38D492F2" w14:textId="3CD1FC19"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résiliation du marché</w:t>
      </w:r>
      <w:r w:rsidR="00464DAE" w:rsidRPr="00464DAE">
        <w:rPr>
          <w:rFonts w:asciiTheme="minorHAnsi" w:hAnsiTheme="minorHAnsi"/>
          <w:snapToGrid/>
          <w:szCs w:val="24"/>
          <w:lang w:bidi="ar-SA"/>
        </w:rPr>
        <w:t xml:space="preserve"> </w:t>
      </w:r>
      <w:r w:rsidR="00464DAE">
        <w:rPr>
          <w:rFonts w:asciiTheme="minorHAnsi" w:hAnsiTheme="minorHAnsi"/>
          <w:snapToGrid/>
          <w:szCs w:val="24"/>
          <w:lang w:bidi="ar-SA"/>
        </w:rPr>
        <w:t>dans les conditions prévues</w:t>
      </w:r>
      <w:r w:rsidR="00D41B89">
        <w:rPr>
          <w:rFonts w:asciiTheme="minorHAnsi" w:hAnsiTheme="minorHAnsi"/>
          <w:snapToGrid/>
          <w:szCs w:val="24"/>
          <w:lang w:bidi="ar-SA"/>
        </w:rPr>
        <w:t>, selon la partie concernée,</w:t>
      </w:r>
      <w:r w:rsidR="00464DAE">
        <w:rPr>
          <w:rFonts w:asciiTheme="minorHAnsi" w:hAnsiTheme="minorHAnsi"/>
          <w:snapToGrid/>
          <w:szCs w:val="24"/>
          <w:lang w:bidi="ar-SA"/>
        </w:rPr>
        <w:t xml:space="preserve"> à l’article 64</w:t>
      </w:r>
      <w:r w:rsidR="00D41B89">
        <w:rPr>
          <w:rFonts w:asciiTheme="minorHAnsi" w:hAnsiTheme="minorHAnsi"/>
          <w:snapToGrid/>
          <w:szCs w:val="24"/>
          <w:lang w:bidi="ar-SA"/>
        </w:rPr>
        <w:t xml:space="preserve"> ou à l’article 65</w:t>
      </w:r>
      <w:r w:rsidRPr="00924C66">
        <w:rPr>
          <w:rFonts w:asciiTheme="minorHAnsi" w:hAnsiTheme="minorHAnsi"/>
          <w:snapToGrid/>
          <w:szCs w:val="24"/>
          <w:lang w:bidi="ar-SA"/>
        </w:rPr>
        <w:t xml:space="preserve">. </w:t>
      </w:r>
    </w:p>
    <w:p w14:paraId="4E1628A7" w14:textId="77777777"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63.3. L'indemnisation peut prendre la </w:t>
      </w:r>
      <w:proofErr w:type="gramStart"/>
      <w:r w:rsidRPr="00924C66">
        <w:rPr>
          <w:rFonts w:asciiTheme="minorHAnsi" w:hAnsiTheme="minorHAnsi"/>
          <w:snapToGrid/>
          <w:szCs w:val="24"/>
          <w:lang w:bidi="ar-SA"/>
        </w:rPr>
        <w:t>forme:</w:t>
      </w:r>
      <w:proofErr w:type="gramEnd"/>
      <w:r w:rsidRPr="00924C66">
        <w:rPr>
          <w:rFonts w:asciiTheme="minorHAnsi" w:hAnsiTheme="minorHAnsi"/>
          <w:snapToGrid/>
          <w:szCs w:val="24"/>
          <w:lang w:bidi="ar-SA"/>
        </w:rPr>
        <w:t xml:space="preserve"> </w:t>
      </w:r>
    </w:p>
    <w:p w14:paraId="4322673C"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 dommages-intérêts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19DF3719"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d'une indemnité forfaitaire. </w:t>
      </w:r>
    </w:p>
    <w:p w14:paraId="23518CCE" w14:textId="5A5546F4" w:rsidR="00213EC6" w:rsidRPr="00924C6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63.4. Si le contractant n’exécute pas une de ses obligations conformément aux </w:t>
      </w:r>
      <w:r w:rsidR="00E15F93">
        <w:rPr>
          <w:rFonts w:asciiTheme="minorHAnsi" w:hAnsiTheme="minorHAnsi"/>
          <w:snapToGrid/>
          <w:szCs w:val="24"/>
          <w:lang w:bidi="ar-SA"/>
        </w:rPr>
        <w:t>stipulations</w:t>
      </w:r>
      <w:r w:rsidR="00E15F93"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du marché,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également, sans préjudice de son droit au titre de l’article 63, paragraphe 2, des recours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14:paraId="0A9382B2"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suspension des paiements et/ou </w:t>
      </w:r>
    </w:p>
    <w:p w14:paraId="5809A18E" w14:textId="77777777" w:rsidR="00213EC6" w:rsidRPr="00924C66" w:rsidRDefault="00213EC6" w:rsidP="0046754B">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réduction ou le recouvrement des paiements en proportion avec l’étendue de la non-exécution. </w:t>
      </w:r>
    </w:p>
    <w:p w14:paraId="0487BBF3" w14:textId="148FF3C2" w:rsidR="00213EC6" w:rsidRDefault="00213EC6" w:rsidP="0046754B">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63.5. Si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à une indemnisation, celle-ci peut s'effectuer par prélèvement sur toute somme due au contractant ou par appel à la garantie adéquate. </w:t>
      </w:r>
    </w:p>
    <w:p w14:paraId="5749200E" w14:textId="079E0759" w:rsidR="00155894" w:rsidRPr="00924C66" w:rsidRDefault="00155894" w:rsidP="0046754B">
      <w:pPr>
        <w:spacing w:before="100" w:beforeAutospacing="1" w:after="100" w:afterAutospacing="1"/>
        <w:ind w:left="567" w:hanging="567"/>
        <w:jc w:val="both"/>
        <w:rPr>
          <w:rFonts w:asciiTheme="minorHAnsi" w:hAnsiTheme="minorHAnsi"/>
          <w:snapToGrid/>
          <w:szCs w:val="24"/>
          <w:lang w:bidi="ar-SA"/>
        </w:rPr>
      </w:pPr>
      <w:bookmarkStart w:id="126" w:name="_Hlk9104555"/>
      <w:r>
        <w:rPr>
          <w:rFonts w:asciiTheme="minorHAnsi" w:hAnsiTheme="minorHAnsi"/>
          <w:snapToGrid/>
          <w:szCs w:val="24"/>
          <w:lang w:bidi="ar-SA"/>
        </w:rPr>
        <w:t xml:space="preserve">63.6. </w:t>
      </w:r>
      <w:r>
        <w:rPr>
          <w:rFonts w:asciiTheme="minorHAnsi" w:hAnsiTheme="minorHAnsi"/>
          <w:snapToGrid/>
          <w:szCs w:val="24"/>
          <w:lang w:bidi="ar-SA"/>
        </w:rPr>
        <w:tab/>
        <w:t xml:space="preserve">Les modalités de </w:t>
      </w:r>
      <w:r w:rsidR="00A93E57">
        <w:rPr>
          <w:rFonts w:asciiTheme="minorHAnsi" w:hAnsiTheme="minorHAnsi"/>
          <w:snapToGrid/>
          <w:szCs w:val="24"/>
          <w:lang w:bidi="ar-SA"/>
        </w:rPr>
        <w:t xml:space="preserve">calcul </w:t>
      </w:r>
      <w:r w:rsidR="00B41EC4">
        <w:rPr>
          <w:rFonts w:asciiTheme="minorHAnsi" w:hAnsiTheme="minorHAnsi"/>
          <w:snapToGrid/>
          <w:szCs w:val="24"/>
          <w:lang w:bidi="ar-SA"/>
        </w:rPr>
        <w:t xml:space="preserve">de </w:t>
      </w:r>
      <w:r>
        <w:rPr>
          <w:rFonts w:asciiTheme="minorHAnsi" w:hAnsiTheme="minorHAnsi"/>
          <w:snapToGrid/>
          <w:szCs w:val="24"/>
          <w:lang w:bidi="ar-SA"/>
        </w:rPr>
        <w:t>l’indemnisation qui pourrait être versée en application de</w:t>
      </w:r>
      <w:r w:rsidR="00A93E57">
        <w:rPr>
          <w:rFonts w:asciiTheme="minorHAnsi" w:hAnsiTheme="minorHAnsi"/>
          <w:snapToGrid/>
          <w:szCs w:val="24"/>
          <w:lang w:bidi="ar-SA"/>
        </w:rPr>
        <w:t xml:space="preserve"> l’article 63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10F86261" w14:textId="71870947" w:rsidR="00213EC6" w:rsidRPr="00924C66" w:rsidRDefault="00213EC6" w:rsidP="0046754B">
      <w:pPr>
        <w:pStyle w:val="Titre2"/>
        <w:ind w:left="567"/>
        <w:rPr>
          <w:snapToGrid/>
          <w:lang w:bidi="ar-SA"/>
        </w:rPr>
      </w:pPr>
      <w:bookmarkStart w:id="127" w:name="_Toc98425435"/>
      <w:bookmarkEnd w:id="126"/>
      <w:r w:rsidRPr="00924C66">
        <w:rPr>
          <w:rFonts w:asciiTheme="minorHAnsi" w:hAnsiTheme="minorHAnsi"/>
          <w:snapToGrid/>
          <w:sz w:val="24"/>
          <w:lang w:bidi="ar-SA"/>
        </w:rPr>
        <w:t xml:space="preserve">Article 64 - Résiliation par </w:t>
      </w:r>
      <w:r w:rsidR="00FC0FA3">
        <w:rPr>
          <w:rFonts w:asciiTheme="minorHAnsi" w:hAnsiTheme="minorHAnsi"/>
          <w:snapToGrid/>
          <w:sz w:val="24"/>
          <w:lang w:bidi="ar-SA"/>
        </w:rPr>
        <w:t>Expertise France</w:t>
      </w:r>
      <w:bookmarkEnd w:id="127"/>
      <w:r w:rsidR="00FC0FA3">
        <w:rPr>
          <w:rFonts w:asciiTheme="minorHAnsi" w:hAnsiTheme="minorHAnsi"/>
          <w:snapToGrid/>
          <w:sz w:val="24"/>
          <w:lang w:bidi="ar-SA"/>
        </w:rPr>
        <w:t xml:space="preserve"> </w:t>
      </w:r>
    </w:p>
    <w:p w14:paraId="5591EB0A" w14:textId="31282EE8" w:rsidR="00345154" w:rsidRPr="0046754B" w:rsidRDefault="00345154" w:rsidP="0046754B">
      <w:pPr>
        <w:spacing w:before="100" w:beforeAutospacing="1" w:after="100" w:afterAutospacing="1"/>
        <w:ind w:left="567" w:hanging="567"/>
        <w:jc w:val="both"/>
        <w:rPr>
          <w:rFonts w:asciiTheme="minorHAnsi" w:hAnsiTheme="minorHAnsi"/>
          <w:snapToGrid/>
          <w:szCs w:val="24"/>
          <w:lang w:bidi="ar-SA"/>
        </w:rPr>
      </w:pPr>
      <w:r w:rsidRPr="0046754B">
        <w:rPr>
          <w:rFonts w:asciiTheme="minorHAnsi" w:hAnsiTheme="minorHAnsi"/>
          <w:snapToGrid/>
          <w:szCs w:val="24"/>
          <w:lang w:bidi="ar-SA"/>
        </w:rPr>
        <w:t xml:space="preserve">64.1. </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peut, à tout moment et</w:t>
      </w:r>
      <w:r w:rsidR="00BC2513">
        <w:rPr>
          <w:rFonts w:asciiTheme="minorHAnsi" w:hAnsiTheme="minorHAnsi"/>
          <w:snapToGrid/>
          <w:szCs w:val="24"/>
          <w:lang w:bidi="ar-SA"/>
        </w:rPr>
        <w:t xml:space="preserve">, s’il le précise, avec </w:t>
      </w:r>
      <w:r w:rsidRPr="0046754B">
        <w:rPr>
          <w:rFonts w:asciiTheme="minorHAnsi" w:hAnsiTheme="minorHAnsi"/>
          <w:snapToGrid/>
          <w:szCs w:val="24"/>
          <w:lang w:bidi="ar-SA"/>
        </w:rPr>
        <w:t>effet immédiat, résilier le marché par une décision de résiliation notifiée au contractant et</w:t>
      </w:r>
      <w:r w:rsidR="00110A38">
        <w:rPr>
          <w:rFonts w:asciiTheme="minorHAnsi" w:hAnsiTheme="minorHAnsi"/>
          <w:snapToGrid/>
          <w:szCs w:val="24"/>
          <w:lang w:bidi="ar-SA"/>
        </w:rPr>
        <w:t>, en conséquence,</w:t>
      </w:r>
      <w:r w:rsidRPr="0046754B">
        <w:rPr>
          <w:rFonts w:asciiTheme="minorHAnsi" w:hAnsiTheme="minorHAnsi"/>
          <w:snapToGrid/>
          <w:szCs w:val="24"/>
          <w:lang w:bidi="ar-SA"/>
        </w:rPr>
        <w:t xml:space="preserve"> expulser ce dernier du chantier. Cette résiliation peut intervenir pour tout motif, notamment dans l'un quelconque des cas suivants :</w:t>
      </w:r>
    </w:p>
    <w:p w14:paraId="59F2BAB8"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lastRenderedPageBreak/>
        <w:t xml:space="preserve">a) le contractant est en défaut grave d’exécution du présent marché en raison du non-respect de ses </w:t>
      </w:r>
      <w:proofErr w:type="gramStart"/>
      <w:r w:rsidRPr="0046754B">
        <w:rPr>
          <w:rFonts w:asciiTheme="minorHAnsi" w:hAnsiTheme="minorHAnsi"/>
          <w:snapToGrid/>
          <w:szCs w:val="24"/>
          <w:lang w:bidi="ar-SA"/>
        </w:rPr>
        <w:t>obligations;</w:t>
      </w:r>
      <w:proofErr w:type="gramEnd"/>
      <w:r w:rsidRPr="0046754B">
        <w:rPr>
          <w:rFonts w:asciiTheme="minorHAnsi" w:hAnsiTheme="minorHAnsi"/>
          <w:snapToGrid/>
          <w:szCs w:val="24"/>
          <w:lang w:bidi="ar-SA"/>
        </w:rPr>
        <w:t xml:space="preserve"> </w:t>
      </w:r>
    </w:p>
    <w:p w14:paraId="4FF207C0" w14:textId="374A2F5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b) le contractant ne se conforme pas dans un délai raisonnable à la notification du maître d'</w:t>
      </w:r>
      <w:r w:rsidR="00747021" w:rsidRPr="0046754B">
        <w:rPr>
          <w:rFonts w:asciiTheme="minorHAnsi" w:hAnsiTheme="minorHAnsi"/>
          <w:snapToGrid/>
          <w:szCs w:val="24"/>
          <w:lang w:bidi="ar-SA"/>
        </w:rPr>
        <w:t>œuvre</w:t>
      </w:r>
      <w:r w:rsidRPr="0046754B">
        <w:rPr>
          <w:rFonts w:asciiTheme="minorHAnsi" w:hAnsiTheme="minorHAnsi"/>
          <w:snapToGrid/>
          <w:szCs w:val="24"/>
          <w:lang w:bidi="ar-SA"/>
        </w:rPr>
        <w:t xml:space="preserve"> lui enjoignant de remédier à la négligence ou au manquement à ses obligations contractuelles qui compromet sérieusement la bonne exécution des travaux dans les </w:t>
      </w:r>
      <w:proofErr w:type="gramStart"/>
      <w:r w:rsidRPr="0046754B">
        <w:rPr>
          <w:rFonts w:asciiTheme="minorHAnsi" w:hAnsiTheme="minorHAnsi"/>
          <w:snapToGrid/>
          <w:szCs w:val="24"/>
          <w:lang w:bidi="ar-SA"/>
        </w:rPr>
        <w:t>délais;</w:t>
      </w:r>
      <w:proofErr w:type="gramEnd"/>
      <w:r w:rsidRPr="0046754B">
        <w:rPr>
          <w:rFonts w:asciiTheme="minorHAnsi" w:hAnsiTheme="minorHAnsi"/>
          <w:snapToGrid/>
          <w:szCs w:val="24"/>
          <w:lang w:bidi="ar-SA"/>
        </w:rPr>
        <w:t xml:space="preserve"> </w:t>
      </w:r>
    </w:p>
    <w:p w14:paraId="1320219A" w14:textId="34062E63"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c) le contractant refuse ou omet d'exécuter des ordres de service émanant du maître </w:t>
      </w:r>
      <w:proofErr w:type="gramStart"/>
      <w:r w:rsidRPr="0046754B">
        <w:rPr>
          <w:rFonts w:asciiTheme="minorHAnsi" w:hAnsiTheme="minorHAnsi"/>
          <w:snapToGrid/>
          <w:szCs w:val="24"/>
          <w:lang w:bidi="ar-SA"/>
        </w:rPr>
        <w:t>d'</w:t>
      </w:r>
      <w:r w:rsidR="00747021" w:rsidRPr="0046754B">
        <w:rPr>
          <w:rFonts w:asciiTheme="minorHAnsi" w:hAnsiTheme="minorHAnsi"/>
          <w:snapToGrid/>
          <w:szCs w:val="24"/>
          <w:lang w:bidi="ar-SA"/>
        </w:rPr>
        <w:t>œuvre</w:t>
      </w:r>
      <w:r w:rsidRPr="0046754B">
        <w:rPr>
          <w:rFonts w:asciiTheme="minorHAnsi" w:hAnsiTheme="minorHAnsi"/>
          <w:snapToGrid/>
          <w:szCs w:val="24"/>
          <w:lang w:bidi="ar-SA"/>
        </w:rPr>
        <w:t>;</w:t>
      </w:r>
      <w:proofErr w:type="gramEnd"/>
      <w:r w:rsidRPr="0046754B">
        <w:rPr>
          <w:rFonts w:asciiTheme="minorHAnsi" w:hAnsiTheme="minorHAnsi"/>
          <w:snapToGrid/>
          <w:szCs w:val="24"/>
          <w:lang w:bidi="ar-SA"/>
        </w:rPr>
        <w:t xml:space="preserve"> </w:t>
      </w:r>
    </w:p>
    <w:p w14:paraId="52B5C40C" w14:textId="6D9C537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d) le contractant cède le marché ou sous-traite sans l'autorisation </w:t>
      </w:r>
      <w:r w:rsidR="009E6700">
        <w:rPr>
          <w:rFonts w:asciiTheme="minorHAnsi" w:hAnsiTheme="minorHAnsi"/>
          <w:snapToGrid/>
          <w:szCs w:val="24"/>
          <w:lang w:bidi="ar-SA"/>
        </w:rPr>
        <w:t xml:space="preserve">d’Expertise </w:t>
      </w:r>
      <w:proofErr w:type="gramStart"/>
      <w:r w:rsidR="009E6700">
        <w:rPr>
          <w:rFonts w:asciiTheme="minorHAnsi" w:hAnsiTheme="minorHAnsi"/>
          <w:snapToGrid/>
          <w:szCs w:val="24"/>
          <w:lang w:bidi="ar-SA"/>
        </w:rPr>
        <w:t>France</w:t>
      </w:r>
      <w:r w:rsidRPr="0046754B">
        <w:rPr>
          <w:rFonts w:asciiTheme="minorHAnsi" w:hAnsiTheme="minorHAnsi"/>
          <w:snapToGrid/>
          <w:szCs w:val="24"/>
          <w:lang w:bidi="ar-SA"/>
        </w:rPr>
        <w:t>;</w:t>
      </w:r>
      <w:proofErr w:type="gramEnd"/>
      <w:r w:rsidRPr="0046754B">
        <w:rPr>
          <w:rFonts w:asciiTheme="minorHAnsi" w:hAnsiTheme="minorHAnsi"/>
          <w:snapToGrid/>
          <w:szCs w:val="24"/>
          <w:lang w:bidi="ar-SA"/>
        </w:rPr>
        <w:t xml:space="preserve"> </w:t>
      </w:r>
    </w:p>
    <w:p w14:paraId="222ED58E"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w:t>
      </w:r>
      <w:proofErr w:type="gramStart"/>
      <w:r w:rsidRPr="0046754B">
        <w:rPr>
          <w:rFonts w:asciiTheme="minorHAnsi" w:hAnsiTheme="minorHAnsi"/>
          <w:snapToGrid/>
          <w:szCs w:val="24"/>
          <w:lang w:bidi="ar-SA"/>
        </w:rPr>
        <w:t>contractant;</w:t>
      </w:r>
      <w:proofErr w:type="gramEnd"/>
      <w:r w:rsidRPr="0046754B">
        <w:rPr>
          <w:rFonts w:asciiTheme="minorHAnsi" w:hAnsiTheme="minorHAnsi"/>
          <w:snapToGrid/>
          <w:szCs w:val="24"/>
          <w:lang w:bidi="ar-SA"/>
        </w:rPr>
        <w:t xml:space="preserve"> </w:t>
      </w:r>
    </w:p>
    <w:p w14:paraId="79C37037"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f) une modification de l'organisation de l'entreprise entraîne un changement de personnalité, de nature ou de contrôle juridiques du contractant, à moins qu'un avenant constatant cette modification ne soit </w:t>
      </w:r>
      <w:proofErr w:type="gramStart"/>
      <w:r w:rsidRPr="0046754B">
        <w:rPr>
          <w:rFonts w:asciiTheme="minorHAnsi" w:hAnsiTheme="minorHAnsi"/>
          <w:snapToGrid/>
          <w:szCs w:val="24"/>
          <w:lang w:bidi="ar-SA"/>
        </w:rPr>
        <w:t>établi;</w:t>
      </w:r>
      <w:proofErr w:type="gramEnd"/>
      <w:r w:rsidRPr="0046754B">
        <w:rPr>
          <w:rFonts w:asciiTheme="minorHAnsi" w:hAnsiTheme="minorHAnsi"/>
          <w:snapToGrid/>
          <w:szCs w:val="24"/>
          <w:lang w:bidi="ar-SA"/>
        </w:rPr>
        <w:t xml:space="preserve"> </w:t>
      </w:r>
    </w:p>
    <w:p w14:paraId="59B4E0B2"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g) une autre incapacité juridique fait obstacle à l'exécution du </w:t>
      </w:r>
      <w:proofErr w:type="gramStart"/>
      <w:r w:rsidRPr="0046754B">
        <w:rPr>
          <w:rFonts w:asciiTheme="minorHAnsi" w:hAnsiTheme="minorHAnsi"/>
          <w:snapToGrid/>
          <w:szCs w:val="24"/>
          <w:lang w:bidi="ar-SA"/>
        </w:rPr>
        <w:t>marché;</w:t>
      </w:r>
      <w:proofErr w:type="gramEnd"/>
      <w:r w:rsidRPr="0046754B">
        <w:rPr>
          <w:rFonts w:asciiTheme="minorHAnsi" w:hAnsiTheme="minorHAnsi"/>
          <w:snapToGrid/>
          <w:szCs w:val="24"/>
          <w:lang w:bidi="ar-SA"/>
        </w:rPr>
        <w:t xml:space="preserve"> </w:t>
      </w:r>
    </w:p>
    <w:p w14:paraId="0B1CEA1A"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h) le contractant omet de constituer les garanties ou de souscrire l'assurance requises, ou la personne qui a fourni la garantie ou l'assurance antérieure n'est pas en mesure de respecter ses </w:t>
      </w:r>
      <w:proofErr w:type="gramStart"/>
      <w:r w:rsidRPr="0046754B">
        <w:rPr>
          <w:rFonts w:asciiTheme="minorHAnsi" w:hAnsiTheme="minorHAnsi"/>
          <w:snapToGrid/>
          <w:szCs w:val="24"/>
          <w:lang w:bidi="ar-SA"/>
        </w:rPr>
        <w:t>engagements;</w:t>
      </w:r>
      <w:proofErr w:type="gramEnd"/>
      <w:r w:rsidRPr="0046754B">
        <w:rPr>
          <w:rFonts w:asciiTheme="minorHAnsi" w:hAnsiTheme="minorHAnsi"/>
          <w:snapToGrid/>
          <w:szCs w:val="24"/>
          <w:lang w:bidi="ar-SA"/>
        </w:rPr>
        <w:t xml:space="preserve"> </w:t>
      </w:r>
    </w:p>
    <w:p w14:paraId="6F4DAE53" w14:textId="4D54C346"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i) le contractant a commis une faute grave</w:t>
      </w:r>
      <w:r w:rsidR="006F770F">
        <w:rPr>
          <w:rFonts w:asciiTheme="minorHAnsi" w:hAnsiTheme="minorHAnsi"/>
          <w:snapToGrid/>
          <w:szCs w:val="24"/>
          <w:lang w:bidi="ar-SA"/>
        </w:rPr>
        <w:t xml:space="preserve"> ou lourde</w:t>
      </w:r>
      <w:r w:rsidRPr="0046754B">
        <w:rPr>
          <w:rFonts w:asciiTheme="minorHAnsi" w:hAnsiTheme="minorHAnsi"/>
          <w:snapToGrid/>
          <w:szCs w:val="24"/>
          <w:lang w:bidi="ar-SA"/>
        </w:rPr>
        <w:t xml:space="preserve"> constatée par tout moyen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peut </w:t>
      </w:r>
      <w:proofErr w:type="gramStart"/>
      <w:r w:rsidRPr="0046754B">
        <w:rPr>
          <w:rFonts w:asciiTheme="minorHAnsi" w:hAnsiTheme="minorHAnsi"/>
          <w:snapToGrid/>
          <w:szCs w:val="24"/>
          <w:lang w:bidi="ar-SA"/>
        </w:rPr>
        <w:t>justifier;</w:t>
      </w:r>
      <w:proofErr w:type="gramEnd"/>
      <w:r w:rsidRPr="0046754B">
        <w:rPr>
          <w:rFonts w:asciiTheme="minorHAnsi" w:hAnsiTheme="minorHAnsi"/>
          <w:snapToGrid/>
          <w:szCs w:val="24"/>
          <w:lang w:bidi="ar-SA"/>
        </w:rPr>
        <w:t xml:space="preserve"> </w:t>
      </w:r>
    </w:p>
    <w:p w14:paraId="12259FEA" w14:textId="47D42640"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j) il a été établi par un</w:t>
      </w:r>
      <w:r w:rsidR="002D1781">
        <w:rPr>
          <w:rFonts w:asciiTheme="minorHAnsi" w:hAnsiTheme="minorHAnsi"/>
          <w:snapToGrid/>
          <w:szCs w:val="24"/>
          <w:lang w:bidi="ar-SA"/>
        </w:rPr>
        <w:t xml:space="preserve">e décision juridictionnelle devenue définitive </w:t>
      </w:r>
      <w:r w:rsidRPr="0046754B">
        <w:rPr>
          <w:rFonts w:asciiTheme="minorHAnsi" w:hAnsiTheme="minorHAnsi"/>
          <w:snapToGrid/>
          <w:szCs w:val="24"/>
          <w:lang w:bidi="ar-SA"/>
        </w:rPr>
        <w:t xml:space="preserve">ou une décision administrative ou par une preuve en possession </w:t>
      </w:r>
      <w:r w:rsidR="00FC0FA3">
        <w:rPr>
          <w:rFonts w:asciiTheme="minorHAnsi" w:hAnsiTheme="minorHAnsi"/>
          <w:snapToGrid/>
          <w:szCs w:val="24"/>
          <w:lang w:bidi="ar-SA"/>
        </w:rPr>
        <w:t xml:space="preserve">d’Expertise France </w:t>
      </w:r>
      <w:r w:rsidRPr="0046754B">
        <w:rPr>
          <w:rFonts w:asciiTheme="minorHAnsi" w:hAnsiTheme="minorHAnsi"/>
          <w:snapToGrid/>
          <w:szCs w:val="24"/>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w:t>
      </w:r>
      <w:proofErr w:type="gramStart"/>
      <w:r w:rsidRPr="0046754B">
        <w:rPr>
          <w:rFonts w:asciiTheme="minorHAnsi" w:hAnsiTheme="minorHAnsi"/>
          <w:snapToGrid/>
          <w:szCs w:val="24"/>
          <w:lang w:bidi="ar-SA"/>
        </w:rPr>
        <w:t>irrégularité;</w:t>
      </w:r>
      <w:proofErr w:type="gramEnd"/>
      <w:r w:rsidRPr="0046754B">
        <w:rPr>
          <w:rFonts w:asciiTheme="minorHAnsi" w:hAnsiTheme="minorHAnsi"/>
          <w:snapToGrid/>
          <w:szCs w:val="24"/>
          <w:lang w:bidi="ar-SA"/>
        </w:rPr>
        <w:t xml:space="preserve"> </w:t>
      </w:r>
    </w:p>
    <w:p w14:paraId="48748DED" w14:textId="30CC4C94" w:rsidR="00345154" w:rsidRPr="0046754B" w:rsidRDefault="00345154" w:rsidP="006F770F">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k) le contractant, dans l’exécution d’un autre marché financé par le budget de l’U</w:t>
      </w:r>
      <w:r w:rsidR="006F770F">
        <w:rPr>
          <w:rFonts w:asciiTheme="minorHAnsi" w:hAnsiTheme="minorHAnsi"/>
          <w:snapToGrid/>
          <w:szCs w:val="24"/>
          <w:lang w:bidi="ar-SA"/>
        </w:rPr>
        <w:t>nion européenne</w:t>
      </w:r>
      <w:r w:rsidRPr="0046754B">
        <w:rPr>
          <w:rFonts w:asciiTheme="minorHAnsi" w:hAnsiTheme="minorHAnsi"/>
          <w:snapToGrid/>
          <w:szCs w:val="24"/>
          <w:lang w:bidi="ar-SA"/>
        </w:rPr>
        <w:t xml:space="preserve">/des fonds du </w:t>
      </w:r>
      <w:proofErr w:type="spellStart"/>
      <w:r w:rsidR="006F770F" w:rsidRPr="006F770F">
        <w:rPr>
          <w:rFonts w:asciiTheme="minorHAnsi" w:hAnsiTheme="minorHAnsi"/>
          <w:snapToGrid/>
          <w:szCs w:val="24"/>
          <w:lang w:bidi="ar-SA"/>
        </w:rPr>
        <w:t>Federal</w:t>
      </w:r>
      <w:proofErr w:type="spellEnd"/>
      <w:r w:rsidR="006F770F" w:rsidRPr="006F770F">
        <w:rPr>
          <w:rFonts w:asciiTheme="minorHAnsi" w:hAnsiTheme="minorHAnsi"/>
          <w:snapToGrid/>
          <w:szCs w:val="24"/>
          <w:lang w:bidi="ar-SA"/>
        </w:rPr>
        <w:t xml:space="preserve"> Reserve System </w:t>
      </w:r>
      <w:r w:rsidR="006F770F">
        <w:rPr>
          <w:rFonts w:asciiTheme="minorHAnsi" w:hAnsiTheme="minorHAnsi"/>
          <w:snapToGrid/>
          <w:szCs w:val="24"/>
          <w:lang w:bidi="ar-SA"/>
        </w:rPr>
        <w:t>(</w:t>
      </w:r>
      <w:r w:rsidRPr="0046754B">
        <w:rPr>
          <w:rFonts w:asciiTheme="minorHAnsi" w:hAnsiTheme="minorHAnsi"/>
          <w:snapToGrid/>
          <w:szCs w:val="24"/>
          <w:lang w:bidi="ar-SA"/>
        </w:rPr>
        <w:t>FED</w:t>
      </w:r>
      <w:r w:rsidR="006F770F">
        <w:rPr>
          <w:rFonts w:asciiTheme="minorHAnsi" w:hAnsiTheme="minorHAnsi"/>
          <w:snapToGrid/>
          <w:szCs w:val="24"/>
          <w:lang w:bidi="ar-SA"/>
        </w:rPr>
        <w:t>)</w:t>
      </w:r>
      <w:r w:rsidRPr="0046754B">
        <w:rPr>
          <w:rFonts w:asciiTheme="minorHAnsi" w:hAnsi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46754B">
        <w:rPr>
          <w:rFonts w:asciiTheme="minorHAnsi" w:hAnsiTheme="minorHAnsi"/>
          <w:snapToGrid/>
          <w:szCs w:val="24"/>
          <w:lang w:bidi="ar-SA"/>
        </w:rPr>
        <w:lastRenderedPageBreak/>
        <w:t xml:space="preserve">découvert à la suite de contrôles, d’audits ou d’enquêtes effectués par la Commission européenne, </w:t>
      </w:r>
      <w:r w:rsidR="0092444B">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 </w:t>
      </w:r>
      <w:r w:rsidR="006F770F">
        <w:rPr>
          <w:rFonts w:asciiTheme="minorHAnsi" w:hAnsiTheme="minorHAnsi"/>
          <w:snapToGrid/>
          <w:szCs w:val="24"/>
          <w:lang w:bidi="ar-SA"/>
        </w:rPr>
        <w:t>l</w:t>
      </w:r>
      <w:r w:rsidR="006F770F" w:rsidRPr="006F770F">
        <w:rPr>
          <w:rFonts w:asciiTheme="minorHAnsi" w:hAnsiTheme="minorHAnsi"/>
          <w:snapToGrid/>
          <w:szCs w:val="24"/>
          <w:lang w:bidi="ar-SA"/>
        </w:rPr>
        <w:t xml:space="preserve">'Office européen de lutte antifraude </w:t>
      </w:r>
      <w:r w:rsidR="006F770F">
        <w:rPr>
          <w:rFonts w:asciiTheme="minorHAnsi" w:hAnsiTheme="minorHAnsi"/>
          <w:snapToGrid/>
          <w:szCs w:val="24"/>
          <w:lang w:bidi="ar-SA"/>
        </w:rPr>
        <w:t>(</w:t>
      </w:r>
      <w:r w:rsidRPr="0046754B">
        <w:rPr>
          <w:rFonts w:asciiTheme="minorHAnsi" w:hAnsiTheme="minorHAnsi"/>
          <w:snapToGrid/>
          <w:szCs w:val="24"/>
          <w:lang w:bidi="ar-SA"/>
        </w:rPr>
        <w:t>OLAF</w:t>
      </w:r>
      <w:r w:rsidR="006F770F">
        <w:rPr>
          <w:rFonts w:asciiTheme="minorHAnsi" w:hAnsiTheme="minorHAnsi"/>
          <w:snapToGrid/>
          <w:szCs w:val="24"/>
          <w:lang w:bidi="ar-SA"/>
        </w:rPr>
        <w:t>)</w:t>
      </w:r>
      <w:r w:rsidRPr="0046754B">
        <w:rPr>
          <w:rFonts w:asciiTheme="minorHAnsi" w:hAnsiTheme="minorHAnsi"/>
          <w:snapToGrid/>
          <w:szCs w:val="24"/>
          <w:lang w:bidi="ar-SA"/>
        </w:rPr>
        <w:t xml:space="preserve"> ou la Cour des comptes; </w:t>
      </w:r>
    </w:p>
    <w:p w14:paraId="3A75A699" w14:textId="77777777"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l) après la passation du marché, la procédure de passation ou l’exécution du marché s'avère avoir été entachée d’erreurs substantielles, d’irrégularités ou de </w:t>
      </w:r>
      <w:proofErr w:type="gramStart"/>
      <w:r w:rsidRPr="0046754B">
        <w:rPr>
          <w:rFonts w:asciiTheme="minorHAnsi" w:hAnsiTheme="minorHAnsi"/>
          <w:snapToGrid/>
          <w:szCs w:val="24"/>
          <w:lang w:bidi="ar-SA"/>
        </w:rPr>
        <w:t>fraude;</w:t>
      </w:r>
      <w:proofErr w:type="gramEnd"/>
      <w:r w:rsidRPr="0046754B">
        <w:rPr>
          <w:rFonts w:asciiTheme="minorHAnsi" w:hAnsiTheme="minorHAnsi"/>
          <w:snapToGrid/>
          <w:szCs w:val="24"/>
          <w:lang w:bidi="ar-SA"/>
        </w:rPr>
        <w:t xml:space="preserve"> </w:t>
      </w:r>
    </w:p>
    <w:p w14:paraId="4E850BD4" w14:textId="29A223B2" w:rsidR="00345154" w:rsidRPr="0046754B" w:rsidRDefault="00345154" w:rsidP="0046754B">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m) la procédure de passation ou l’exécution d’un autre marché financé par le budget de l’U</w:t>
      </w:r>
      <w:r w:rsidR="00420ECF">
        <w:rPr>
          <w:rFonts w:asciiTheme="minorHAnsi" w:hAnsiTheme="minorHAnsi"/>
          <w:snapToGrid/>
          <w:szCs w:val="24"/>
          <w:lang w:bidi="ar-SA"/>
        </w:rPr>
        <w:t xml:space="preserve">nion </w:t>
      </w:r>
      <w:r w:rsidRPr="0046754B">
        <w:rPr>
          <w:rFonts w:asciiTheme="minorHAnsi" w:hAnsiTheme="minorHAnsi"/>
          <w:snapToGrid/>
          <w:szCs w:val="24"/>
          <w:lang w:bidi="ar-SA"/>
        </w:rPr>
        <w:t>E</w:t>
      </w:r>
      <w:r w:rsidR="00420ECF">
        <w:rPr>
          <w:rFonts w:asciiTheme="minorHAnsi" w:hAnsiTheme="minorHAnsi"/>
          <w:snapToGrid/>
          <w:szCs w:val="24"/>
          <w:lang w:bidi="ar-SA"/>
        </w:rPr>
        <w:t>uropéenne</w:t>
      </w:r>
      <w:r w:rsidRPr="0046754B">
        <w:rPr>
          <w:rFonts w:asciiTheme="minorHAnsi" w:hAnsiTheme="minorHAnsi"/>
          <w:snapToGrid/>
          <w:szCs w:val="24"/>
          <w:lang w:bidi="ar-SA"/>
        </w:rPr>
        <w:t xml:space="preserve">/des fonds du FED s'avère avoir été entachée d’erreurs substantielles, d’irrégularités ou de fraude, lesquelles sont susceptibles d’affecter l’exécution du présent </w:t>
      </w:r>
      <w:proofErr w:type="gramStart"/>
      <w:r w:rsidRPr="0046754B">
        <w:rPr>
          <w:rFonts w:asciiTheme="minorHAnsi" w:hAnsiTheme="minorHAnsi"/>
          <w:snapToGrid/>
          <w:szCs w:val="24"/>
          <w:lang w:bidi="ar-SA"/>
        </w:rPr>
        <w:t>marché;</w:t>
      </w:r>
      <w:proofErr w:type="gramEnd"/>
      <w:r w:rsidRPr="0046754B">
        <w:rPr>
          <w:rFonts w:asciiTheme="minorHAnsi" w:hAnsiTheme="minorHAnsi"/>
          <w:snapToGrid/>
          <w:szCs w:val="24"/>
          <w:lang w:bidi="ar-SA"/>
        </w:rPr>
        <w:t xml:space="preserve"> </w:t>
      </w:r>
    </w:p>
    <w:p w14:paraId="318228AB" w14:textId="19EF9467" w:rsidR="00345154" w:rsidRPr="00345154" w:rsidRDefault="00345154" w:rsidP="0046754B">
      <w:pPr>
        <w:spacing w:before="100" w:beforeAutospacing="1" w:after="100" w:afterAutospacing="1"/>
        <w:ind w:left="851" w:hanging="284"/>
        <w:jc w:val="both"/>
        <w:rPr>
          <w:rFonts w:ascii="Calibri" w:eastAsia="Times" w:hAnsi="Calibri"/>
          <w:snapToGrid/>
          <w:szCs w:val="24"/>
          <w:lang w:bidi="ar-SA"/>
        </w:rPr>
      </w:pPr>
      <w:r w:rsidRPr="0046754B">
        <w:rPr>
          <w:rFonts w:asciiTheme="minorHAnsi" w:hAnsiTheme="minorHAnsi"/>
          <w:snapToGrid/>
          <w:szCs w:val="24"/>
          <w:lang w:bidi="ar-SA"/>
        </w:rPr>
        <w:t xml:space="preserve">n) le contractant n'exécute pas </w:t>
      </w:r>
      <w:r w:rsidR="00420ECF">
        <w:rPr>
          <w:rFonts w:asciiTheme="minorHAnsi" w:hAnsiTheme="minorHAnsi"/>
          <w:snapToGrid/>
          <w:szCs w:val="24"/>
          <w:lang w:bidi="ar-SA"/>
        </w:rPr>
        <w:t>ses</w:t>
      </w:r>
      <w:r w:rsidRPr="0046754B">
        <w:rPr>
          <w:rFonts w:asciiTheme="minorHAnsi" w:hAnsiTheme="minorHAnsi"/>
          <w:snapToGrid/>
          <w:szCs w:val="24"/>
          <w:lang w:bidi="ar-SA"/>
        </w:rPr>
        <w:t xml:space="preserve"> obligation</w:t>
      </w:r>
      <w:r w:rsidR="00420ECF">
        <w:rPr>
          <w:rFonts w:asciiTheme="minorHAnsi" w:hAnsiTheme="minorHAnsi"/>
          <w:snapToGrid/>
          <w:szCs w:val="24"/>
          <w:lang w:bidi="ar-SA"/>
        </w:rPr>
        <w:t>s</w:t>
      </w:r>
      <w:r w:rsidRPr="0046754B">
        <w:rPr>
          <w:rFonts w:asciiTheme="minorHAnsi" w:hAnsiTheme="minorHAnsi"/>
          <w:snapToGrid/>
          <w:szCs w:val="24"/>
          <w:lang w:bidi="ar-SA"/>
        </w:rPr>
        <w:t xml:space="preserve"> conformément à l’article 12, paragraphe 8, à</w:t>
      </w:r>
      <w:r w:rsidRPr="00345154">
        <w:rPr>
          <w:rFonts w:ascii="Calibri" w:eastAsia="Times" w:hAnsi="Calibri"/>
          <w:snapToGrid/>
          <w:szCs w:val="24"/>
          <w:lang w:bidi="ar-SA"/>
        </w:rPr>
        <w:t xml:space="preserve"> l’article 12 bis ou à l’article 12 </w:t>
      </w:r>
      <w:proofErr w:type="gramStart"/>
      <w:r w:rsidRPr="00345154">
        <w:rPr>
          <w:rFonts w:ascii="Calibri" w:eastAsia="Times" w:hAnsi="Calibri"/>
          <w:snapToGrid/>
          <w:szCs w:val="24"/>
          <w:lang w:bidi="ar-SA"/>
        </w:rPr>
        <w:t>ter;</w:t>
      </w:r>
      <w:proofErr w:type="gramEnd"/>
    </w:p>
    <w:p w14:paraId="695EECC1"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bookmarkStart w:id="128" w:name="_Hlk536380585"/>
      <w:r w:rsidRPr="00CD0545">
        <w:rPr>
          <w:rFonts w:asciiTheme="minorHAnsi" w:hAnsi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28"/>
    <w:p w14:paraId="79AD90A3" w14:textId="63ED7FE4"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64.3. La résiliation s'entend sans préjudice des autres droits ou compétences </w:t>
      </w:r>
      <w:r w:rsidR="00FC0FA3">
        <w:rPr>
          <w:rFonts w:asciiTheme="minorHAnsi" w:hAnsiTheme="minorHAnsi"/>
          <w:snapToGrid/>
          <w:szCs w:val="24"/>
          <w:lang w:bidi="ar-SA"/>
        </w:rPr>
        <w:t xml:space="preserve">d’Expertise France </w:t>
      </w:r>
      <w:r w:rsidRPr="00CD0545">
        <w:rPr>
          <w:rFonts w:asciiTheme="minorHAnsi" w:hAnsiTheme="minorHAnsi"/>
          <w:snapToGrid/>
          <w:szCs w:val="24"/>
          <w:lang w:bidi="ar-SA"/>
        </w:rPr>
        <w:t xml:space="preserve">ou du contractant au titre du marché.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peut ensuite achever lui-même les travaux ou conclure un autre marché avec un tiers aux frais du contractant. Le contractant cesse immédiatement d'être responsable des retards d'exécution dès 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a résilié le marché, sans préjudice de toute responsabilité qui peut avoir pris naissance à cet égard antérieurement. </w:t>
      </w:r>
    </w:p>
    <w:p w14:paraId="1292A5F8"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64.5.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certifie, dès que possible après la résiliation, la valeur des travaux et toutes les sommes dues au contractant à la date de la résiliation du marché. </w:t>
      </w:r>
    </w:p>
    <w:p w14:paraId="56A68CD9" w14:textId="77777777"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64.6. En cas de </w:t>
      </w:r>
      <w:proofErr w:type="gramStart"/>
      <w:r w:rsidRPr="00CD0545">
        <w:rPr>
          <w:rFonts w:asciiTheme="minorHAnsi" w:hAnsiTheme="minorHAnsi"/>
          <w:snapToGrid/>
          <w:szCs w:val="24"/>
          <w:lang w:bidi="ar-SA"/>
        </w:rPr>
        <w:t>résiliation:</w:t>
      </w:r>
      <w:proofErr w:type="gramEnd"/>
      <w:r w:rsidRPr="00CD0545">
        <w:rPr>
          <w:rFonts w:asciiTheme="minorHAnsi" w:hAnsiTheme="minorHAnsi"/>
          <w:snapToGrid/>
          <w:szCs w:val="24"/>
          <w:lang w:bidi="ar-SA"/>
        </w:rPr>
        <w:t xml:space="preserve"> </w:t>
      </w:r>
    </w:p>
    <w:p w14:paraId="4E764B01" w14:textId="29504C75"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a) un rapport sur les travaux exécutés par le contractant est établi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fait également le relevé des salaires dus par le contractant aux travailleurs qu'il a employés au titre du marché et des sommes dues par le contractant </w:t>
      </w:r>
      <w:r w:rsidR="009E6700">
        <w:rPr>
          <w:rFonts w:asciiTheme="minorHAnsi" w:hAnsiTheme="minorHAnsi"/>
          <w:snapToGrid/>
          <w:szCs w:val="24"/>
          <w:lang w:bidi="ar-SA"/>
        </w:rPr>
        <w:t xml:space="preserve">à Expertise </w:t>
      </w:r>
      <w:proofErr w:type="gramStart"/>
      <w:r w:rsidR="009E6700">
        <w:rPr>
          <w:rFonts w:asciiTheme="minorHAnsi" w:hAnsiTheme="minorHAnsi"/>
          <w:snapToGrid/>
          <w:szCs w:val="24"/>
          <w:lang w:bidi="ar-SA"/>
        </w:rPr>
        <w:t>France</w:t>
      </w:r>
      <w:r w:rsidRPr="00CD0545">
        <w:rPr>
          <w:rFonts w:asciiTheme="minorHAnsi" w:hAnsiTheme="minorHAnsi"/>
          <w:snapToGrid/>
          <w:szCs w:val="24"/>
          <w:lang w:bidi="ar-SA"/>
        </w:rPr>
        <w:t>;</w:t>
      </w:r>
      <w:proofErr w:type="gramEnd"/>
      <w:r w:rsidRPr="00CD0545">
        <w:rPr>
          <w:rFonts w:asciiTheme="minorHAnsi" w:hAnsiTheme="minorHAnsi"/>
          <w:snapToGrid/>
          <w:szCs w:val="24"/>
          <w:lang w:bidi="ar-SA"/>
        </w:rPr>
        <w:t xml:space="preserve"> </w:t>
      </w:r>
    </w:p>
    <w:p w14:paraId="2B284DF7" w14:textId="0891FD4C"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b)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a la faculté d'acquérir tout ou partie des ouvrages temporaires qui ont été approuvés par le maître d'</w:t>
      </w:r>
      <w:r w:rsidR="00747021" w:rsidRPr="00CD0545">
        <w:rPr>
          <w:rFonts w:asciiTheme="minorHAnsi" w:hAnsiTheme="minorHAnsi"/>
          <w:snapToGrid/>
          <w:szCs w:val="24"/>
          <w:lang w:bidi="ar-SA"/>
        </w:rPr>
        <w:t>œuvre</w:t>
      </w:r>
      <w:r w:rsidRPr="00CD0545">
        <w:rPr>
          <w:rFonts w:asciiTheme="minorHAnsi" w:hAnsiTheme="minorHAnsi"/>
          <w:snapToGrid/>
          <w:szCs w:val="24"/>
          <w:lang w:bidi="ar-SA"/>
        </w:rPr>
        <w:t xml:space="preserve"> ainsi que les équipements et matériaux </w:t>
      </w:r>
      <w:r w:rsidRPr="00CD0545">
        <w:rPr>
          <w:rFonts w:asciiTheme="minorHAnsi" w:hAnsiTheme="minorHAnsi"/>
          <w:snapToGrid/>
          <w:szCs w:val="24"/>
          <w:lang w:bidi="ar-SA"/>
        </w:rPr>
        <w:lastRenderedPageBreak/>
        <w:t xml:space="preserve">spécialement fournis ou fabriqués dans le cadre de l'exécution des travaux au titre du </w:t>
      </w:r>
      <w:proofErr w:type="gramStart"/>
      <w:r w:rsidRPr="00CD0545">
        <w:rPr>
          <w:rFonts w:asciiTheme="minorHAnsi" w:hAnsiTheme="minorHAnsi"/>
          <w:snapToGrid/>
          <w:szCs w:val="24"/>
          <w:lang w:bidi="ar-SA"/>
        </w:rPr>
        <w:t>marché;</w:t>
      </w:r>
      <w:proofErr w:type="gramEnd"/>
      <w:r w:rsidRPr="00CD0545">
        <w:rPr>
          <w:rFonts w:asciiTheme="minorHAnsi" w:hAnsiTheme="minorHAnsi"/>
          <w:snapToGrid/>
          <w:szCs w:val="24"/>
          <w:lang w:bidi="ar-SA"/>
        </w:rPr>
        <w:t xml:space="preserve"> </w:t>
      </w:r>
    </w:p>
    <w:p w14:paraId="77130D29" w14:textId="3506F70D" w:rsidR="00345154" w:rsidRPr="00CD0545" w:rsidRDefault="00345154" w:rsidP="00CD054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w:t>
      </w:r>
      <w:proofErr w:type="gramStart"/>
      <w:r w:rsidRPr="00CD0545">
        <w:rPr>
          <w:rFonts w:asciiTheme="minorHAnsi" w:hAnsiTheme="minorHAnsi"/>
          <w:snapToGrid/>
          <w:szCs w:val="24"/>
          <w:lang w:bidi="ar-SA"/>
        </w:rPr>
        <w:t>normales;</w:t>
      </w:r>
      <w:proofErr w:type="gramEnd"/>
      <w:r w:rsidRPr="00CD0545">
        <w:rPr>
          <w:rFonts w:asciiTheme="minorHAnsi" w:hAnsiTheme="minorHAnsi"/>
          <w:snapToGrid/>
          <w:szCs w:val="24"/>
          <w:lang w:bidi="ar-SA"/>
        </w:rPr>
        <w:t xml:space="preserve"> </w:t>
      </w:r>
    </w:p>
    <w:p w14:paraId="30ECCF90" w14:textId="370E9560" w:rsidR="00345154" w:rsidRPr="00345154" w:rsidRDefault="00345154" w:rsidP="00CD0545">
      <w:pPr>
        <w:spacing w:before="100" w:beforeAutospacing="1" w:after="100" w:afterAutospacing="1"/>
        <w:ind w:left="851" w:hanging="284"/>
        <w:jc w:val="both"/>
        <w:rPr>
          <w:rFonts w:ascii="Calibri" w:eastAsia="Times" w:hAnsi="Calibri"/>
          <w:snapToGrid/>
          <w:szCs w:val="24"/>
          <w:lang w:bidi="ar-SA"/>
        </w:rPr>
      </w:pPr>
      <w:r w:rsidRPr="00CD0545">
        <w:rPr>
          <w:rFonts w:asciiTheme="minorHAnsi" w:hAnsiTheme="minorHAnsi"/>
          <w:snapToGrid/>
          <w:szCs w:val="24"/>
          <w:lang w:bidi="ar-SA"/>
        </w:rPr>
        <w:t xml:space="preserve">d)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peut acquérir, aux prix pratiqués sur le marché, les matériaux et articles fournis ou commandés par le contractant et non encore payés par </w:t>
      </w:r>
      <w:r w:rsidR="0092444B">
        <w:rPr>
          <w:rFonts w:asciiTheme="minorHAnsi" w:hAnsiTheme="minorHAnsi"/>
          <w:snapToGrid/>
          <w:szCs w:val="24"/>
          <w:lang w:bidi="ar-SA"/>
        </w:rPr>
        <w:t xml:space="preserve">Expertise </w:t>
      </w:r>
      <w:r w:rsidR="009B4D20">
        <w:rPr>
          <w:rFonts w:asciiTheme="minorHAnsi" w:hAnsiTheme="minorHAnsi"/>
          <w:snapToGrid/>
          <w:szCs w:val="24"/>
          <w:lang w:bidi="ar-SA"/>
        </w:rPr>
        <w:t>France,</w:t>
      </w:r>
      <w:r w:rsidRPr="00345154">
        <w:rPr>
          <w:rFonts w:ascii="Calibri" w:eastAsia="Times" w:hAnsi="Calibri"/>
          <w:snapToGrid/>
          <w:szCs w:val="24"/>
          <w:lang w:bidi="ar-SA"/>
        </w:rPr>
        <w:t xml:space="preserve"> et ce aux conditions que le maître d'</w:t>
      </w:r>
      <w:r w:rsidR="00747021">
        <w:rPr>
          <w:rFonts w:ascii="Calibri" w:eastAsia="Times" w:hAnsi="Calibri"/>
          <w:snapToGrid/>
          <w:szCs w:val="24"/>
          <w:lang w:bidi="ar-SA"/>
        </w:rPr>
        <w:t>œuvre</w:t>
      </w:r>
      <w:r w:rsidRPr="00345154">
        <w:rPr>
          <w:rFonts w:ascii="Calibri" w:eastAsia="Times" w:hAnsi="Calibri"/>
          <w:snapToGrid/>
          <w:szCs w:val="24"/>
          <w:lang w:bidi="ar-SA"/>
        </w:rPr>
        <w:t xml:space="preserve"> juge appropriées. </w:t>
      </w:r>
    </w:p>
    <w:p w14:paraId="07E38FEC" w14:textId="2951DCAE"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64.7.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n’est pas tenu d’effectuer d’autres paiements au contractant tant que les travaux ne sont pas achevés. Lorsque les travaux sont achevés,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obtient du contractant le remboursement des frais supplémentaires éventuels occasionnés par l’achèvement des travaux ou paie tout solde encore dû au contractant. </w:t>
      </w:r>
    </w:p>
    <w:p w14:paraId="40150496" w14:textId="448BBDB4"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64.8. Si </w:t>
      </w:r>
      <w:r w:rsidR="00FC0FA3">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64.9. Lorsque la résiliation ne résulte pas d'un acte ou d'une omission du contractant, d'un cas de force majeure ou d'autres circonstances en dehors du contrôle </w:t>
      </w:r>
      <w:r w:rsidR="009E6700">
        <w:rPr>
          <w:rFonts w:asciiTheme="minorHAnsi" w:hAnsiTheme="minorHAnsi"/>
          <w:snapToGrid/>
          <w:szCs w:val="24"/>
          <w:lang w:bidi="ar-SA"/>
        </w:rPr>
        <w:t>d’Expertise France</w:t>
      </w:r>
      <w:r w:rsidRPr="00CD0545">
        <w:rPr>
          <w:rFonts w:asciiTheme="minorHAnsi" w:hAnsiTheme="minorHAnsi"/>
          <w:snapToGrid/>
          <w:szCs w:val="24"/>
          <w:lang w:bidi="ar-SA"/>
        </w:rPr>
        <w:t xml:space="preserve">, le contractant est en droit de réclamer une indemnité pour le préjudice subi, en plus des sommes qui lui sont dues pour les travaux déjà exécutés. </w:t>
      </w:r>
    </w:p>
    <w:p w14:paraId="5C683E77" w14:textId="2F6A1760" w:rsidR="00E7391D" w:rsidRPr="00CD0545" w:rsidRDefault="00E7391D" w:rsidP="00E7391D">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64.10. </w:t>
      </w:r>
      <w:r>
        <w:rPr>
          <w:rFonts w:asciiTheme="minorHAnsi" w:hAnsiTheme="minorHAnsi"/>
          <w:snapToGrid/>
          <w:szCs w:val="24"/>
          <w:lang w:bidi="ar-SA"/>
        </w:rPr>
        <w:tab/>
        <w:t>Les modalités de calcul l’indemnisation qui pourrait être versée en application de l’article 64 paragraphe 9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041ACABB" w14:textId="4928876E" w:rsidR="00345154" w:rsidRPr="00CD0545" w:rsidRDefault="00345154" w:rsidP="00CD054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w:t>
      </w:r>
      <w:r w:rsidR="0060262E" w:rsidRPr="00CD0545">
        <w:rPr>
          <w:rFonts w:asciiTheme="minorHAnsi" w:hAnsiTheme="minorHAnsi"/>
          <w:snapToGrid/>
          <w:szCs w:val="24"/>
          <w:lang w:bidi="ar-SA"/>
        </w:rPr>
        <w:t>1</w:t>
      </w:r>
      <w:r w:rsidR="0060262E">
        <w:rPr>
          <w:rFonts w:asciiTheme="minorHAnsi" w:hAnsiTheme="minorHAnsi"/>
          <w:snapToGrid/>
          <w:szCs w:val="24"/>
          <w:lang w:bidi="ar-SA"/>
        </w:rPr>
        <w:t>1</w:t>
      </w:r>
      <w:r w:rsidRPr="00CD0545">
        <w:rPr>
          <w:rFonts w:asciiTheme="minorHAnsi" w:hAnsiTheme="minorHAnsi"/>
          <w:snapToGrid/>
          <w:szCs w:val="24"/>
          <w:lang w:bidi="ar-SA"/>
        </w:rPr>
        <w:t>. Le présent marché est résilié</w:t>
      </w:r>
      <w:r w:rsidR="00E7391D">
        <w:rPr>
          <w:rFonts w:asciiTheme="minorHAnsi" w:hAnsiTheme="minorHAnsi"/>
          <w:snapToGrid/>
          <w:szCs w:val="24"/>
          <w:lang w:bidi="ar-SA"/>
        </w:rPr>
        <w:t xml:space="preserve"> de plein droit</w:t>
      </w:r>
      <w:r w:rsidRPr="00CD0545">
        <w:rPr>
          <w:rFonts w:asciiTheme="minorHAnsi" w:hAnsiTheme="minorHAnsi"/>
          <w:snapToGrid/>
          <w:szCs w:val="24"/>
          <w:lang w:bidi="ar-SA"/>
        </w:rPr>
        <w:t xml:space="preserve">, sans qu’il soit besoin d’un écrit, s’il n’a donné lieu à aucun paiement dans les deux ans suivant la signature par chacune des parties du contrat correspondant. </w:t>
      </w:r>
    </w:p>
    <w:p w14:paraId="122237DE" w14:textId="77777777" w:rsidR="00213EC6" w:rsidRPr="00924C66" w:rsidRDefault="00213EC6" w:rsidP="00924C66">
      <w:pPr>
        <w:pStyle w:val="Titre2"/>
        <w:ind w:left="567"/>
        <w:rPr>
          <w:rFonts w:asciiTheme="minorHAnsi" w:hAnsiTheme="minorHAnsi"/>
          <w:snapToGrid/>
          <w:sz w:val="24"/>
          <w:lang w:bidi="ar-SA"/>
        </w:rPr>
      </w:pPr>
      <w:bookmarkStart w:id="129" w:name="_Toc98425436"/>
      <w:r w:rsidRPr="00924C66">
        <w:rPr>
          <w:rFonts w:asciiTheme="minorHAnsi" w:hAnsiTheme="minorHAnsi"/>
          <w:snapToGrid/>
          <w:sz w:val="24"/>
          <w:lang w:bidi="ar-SA"/>
        </w:rPr>
        <w:t>Article 65 - Résiliation par le contractant</w:t>
      </w:r>
      <w:bookmarkEnd w:id="129"/>
      <w:r w:rsidRPr="00924C66">
        <w:rPr>
          <w:rFonts w:asciiTheme="minorHAnsi" w:hAnsiTheme="minorHAnsi"/>
          <w:snapToGrid/>
          <w:sz w:val="24"/>
          <w:lang w:bidi="ar-SA"/>
        </w:rPr>
        <w:t xml:space="preserve"> </w:t>
      </w:r>
    </w:p>
    <w:p w14:paraId="560CE44C" w14:textId="3C6346D8"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65.1. Le contractant peut, </w:t>
      </w:r>
      <w:r w:rsidR="00212559">
        <w:rPr>
          <w:rFonts w:asciiTheme="minorHAnsi" w:hAnsiTheme="minorHAnsi"/>
          <w:snapToGrid/>
          <w:szCs w:val="24"/>
          <w:lang w:bidi="ar-SA"/>
        </w:rPr>
        <w:t>par lettre recommandée avec avis de réception</w:t>
      </w:r>
      <w:r w:rsidR="00B659E7">
        <w:rPr>
          <w:rFonts w:asciiTheme="minorHAnsi" w:hAnsiTheme="minorHAnsi"/>
          <w:snapToGrid/>
          <w:szCs w:val="24"/>
          <w:lang w:bidi="ar-SA"/>
        </w:rPr>
        <w:t xml:space="preserve"> et obligatoirement</w:t>
      </w:r>
      <w:r w:rsidR="00212559">
        <w:rPr>
          <w:rFonts w:asciiTheme="minorHAnsi" w:hAnsiTheme="minorHAnsi"/>
          <w:snapToGrid/>
          <w:szCs w:val="24"/>
          <w:lang w:bidi="ar-SA"/>
        </w:rPr>
        <w:t xml:space="preserve"> </w:t>
      </w:r>
      <w:r w:rsidRPr="00924C66">
        <w:rPr>
          <w:rFonts w:asciiTheme="minorHAnsi" w:hAnsiTheme="minorHAnsi"/>
          <w:snapToGrid/>
          <w:szCs w:val="24"/>
          <w:lang w:bidi="ar-SA"/>
        </w:rPr>
        <w:t xml:space="preserve">après avoir donné un préavis de 14 jours </w:t>
      </w:r>
      <w:r w:rsidR="009E6700">
        <w:rPr>
          <w:rFonts w:asciiTheme="minorHAnsi" w:hAnsiTheme="minorHAnsi"/>
          <w:snapToGrid/>
          <w:szCs w:val="24"/>
          <w:lang w:bidi="ar-SA"/>
        </w:rPr>
        <w:t>à Expertise France</w:t>
      </w:r>
      <w:r w:rsidRPr="00924C66">
        <w:rPr>
          <w:rFonts w:asciiTheme="minorHAnsi" w:hAnsiTheme="minorHAnsi"/>
          <w:snapToGrid/>
          <w:szCs w:val="24"/>
          <w:lang w:bidi="ar-SA"/>
        </w:rPr>
        <w:t xml:space="preserve">, résilier le marché si </w:t>
      </w:r>
      <w:r w:rsidR="0092444B">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w:t>
      </w:r>
    </w:p>
    <w:p w14:paraId="479F1100" w14:textId="3CDDDCB8"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a) ne lui paie pas pendant plus de 120 jours les sommes dues au titre de tout décompte établi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à l'expiration du délai indiqué à l'article 44, paragraphe </w:t>
      </w:r>
      <w:proofErr w:type="gramStart"/>
      <w:r w:rsidRPr="00924C66">
        <w:rPr>
          <w:rFonts w:asciiTheme="minorHAnsi" w:hAnsiTheme="minorHAnsi"/>
          <w:snapToGrid/>
          <w:szCs w:val="24"/>
          <w:lang w:bidi="ar-SA"/>
        </w:rPr>
        <w:t>3;</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3C5BFB3A" w14:textId="77777777" w:rsidR="00213EC6" w:rsidRPr="00924C6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 soustrait systématiquement à ses obligations après de multiples </w:t>
      </w:r>
      <w:proofErr w:type="gramStart"/>
      <w:r w:rsidRPr="00924C66">
        <w:rPr>
          <w:rFonts w:asciiTheme="minorHAnsi" w:hAnsiTheme="minorHAnsi"/>
          <w:snapToGrid/>
          <w:szCs w:val="24"/>
          <w:lang w:bidi="ar-SA"/>
        </w:rPr>
        <w:t>rappels;</w:t>
      </w:r>
      <w:proofErr w:type="gramEnd"/>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2FC1ABD3" w14:textId="4627DF22" w:rsidR="00213EC6" w:rsidRDefault="00213EC6" w:rsidP="00CD054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924C66" w:rsidRDefault="00B659E7"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65.2. </w:t>
      </w:r>
      <w:r>
        <w:rPr>
          <w:rFonts w:asciiTheme="minorHAnsi" w:hAnsiTheme="minorHAnsi"/>
          <w:snapToGrid/>
          <w:szCs w:val="24"/>
          <w:lang w:bidi="ar-SA"/>
        </w:rPr>
        <w:t>En dehors des cas expressément stipulé</w:t>
      </w:r>
      <w:r w:rsidR="00731773">
        <w:rPr>
          <w:rFonts w:asciiTheme="minorHAnsi" w:hAnsiTheme="minorHAnsi"/>
          <w:snapToGrid/>
          <w:szCs w:val="24"/>
          <w:lang w:bidi="ar-SA"/>
        </w:rPr>
        <w:t>s</w:t>
      </w:r>
      <w:r>
        <w:rPr>
          <w:rFonts w:asciiTheme="minorHAnsi" w:hAnsiTheme="minorHAnsi"/>
          <w:snapToGrid/>
          <w:szCs w:val="24"/>
          <w:lang w:bidi="ar-SA"/>
        </w:rPr>
        <w:t xml:space="preserve"> à l’article 65 paragraphe 1, le</w:t>
      </w:r>
      <w:r w:rsidRPr="00B659E7">
        <w:t xml:space="preserve"> </w:t>
      </w:r>
      <w:r w:rsidRPr="00B659E7">
        <w:rPr>
          <w:rFonts w:asciiTheme="minorHAnsi" w:hAnsiTheme="minorHAnsi"/>
          <w:snapToGrid/>
          <w:szCs w:val="24"/>
          <w:lang w:bidi="ar-SA"/>
        </w:rPr>
        <w:t>contractant</w:t>
      </w:r>
      <w:r>
        <w:rPr>
          <w:rFonts w:asciiTheme="minorHAnsi" w:hAnsiTheme="minorHAnsi"/>
          <w:snapToGrid/>
          <w:szCs w:val="24"/>
          <w:lang w:bidi="ar-SA"/>
        </w:rPr>
        <w:t xml:space="preserve"> ne peut résilier le marché</w:t>
      </w:r>
      <w:r w:rsidRPr="00924C66">
        <w:rPr>
          <w:rFonts w:asciiTheme="minorHAnsi" w:hAnsiTheme="minorHAnsi"/>
          <w:snapToGrid/>
          <w:szCs w:val="24"/>
          <w:lang w:bidi="ar-SA"/>
        </w:rPr>
        <w:t xml:space="preserve">. </w:t>
      </w:r>
      <w:bookmarkStart w:id="130" w:name="_Hlk9104692"/>
      <w:r w:rsidR="00213EC6" w:rsidRPr="00924C66">
        <w:rPr>
          <w:rFonts w:asciiTheme="minorHAnsi" w:hAnsiTheme="minorHAnsi"/>
          <w:snapToGrid/>
          <w:szCs w:val="24"/>
          <w:lang w:bidi="ar-SA"/>
        </w:rPr>
        <w:t>65.</w:t>
      </w:r>
      <w:r>
        <w:rPr>
          <w:rFonts w:asciiTheme="minorHAnsi" w:hAnsiTheme="minorHAnsi"/>
          <w:snapToGrid/>
          <w:szCs w:val="24"/>
          <w:lang w:bidi="ar-SA"/>
        </w:rPr>
        <w:t>3</w:t>
      </w:r>
      <w:r w:rsidR="00213EC6" w:rsidRPr="00924C66">
        <w:rPr>
          <w:rFonts w:asciiTheme="minorHAnsi" w:hAnsiTheme="minorHAnsi"/>
          <w:snapToGrid/>
          <w:szCs w:val="24"/>
          <w:lang w:bidi="ar-SA"/>
        </w:rPr>
        <w:t xml:space="preserve">. La résiliation s'entend sans préjudice des autres droits </w:t>
      </w:r>
      <w:r w:rsidR="00FC0FA3">
        <w:rPr>
          <w:rFonts w:asciiTheme="minorHAnsi" w:hAnsiTheme="minorHAnsi"/>
          <w:snapToGrid/>
          <w:szCs w:val="24"/>
          <w:lang w:bidi="ar-SA"/>
        </w:rPr>
        <w:t xml:space="preserve">d’Expertise France </w:t>
      </w:r>
      <w:r w:rsidR="00213EC6" w:rsidRPr="00924C66">
        <w:rPr>
          <w:rFonts w:asciiTheme="minorHAnsi" w:hAnsi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30"/>
    <w:p w14:paraId="2B0752D0" w14:textId="3D654D40" w:rsidR="00B659E7"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65.</w:t>
      </w:r>
      <w:r w:rsidR="00B659E7">
        <w:rPr>
          <w:rFonts w:asciiTheme="minorHAnsi" w:hAnsiTheme="minorHAnsi"/>
          <w:snapToGrid/>
          <w:szCs w:val="24"/>
          <w:lang w:bidi="ar-SA"/>
        </w:rPr>
        <w:t>4</w:t>
      </w:r>
      <w:r w:rsidRPr="00924C66">
        <w:rPr>
          <w:rFonts w:asciiTheme="minorHAnsi" w:hAnsiTheme="minorHAnsi"/>
          <w:snapToGrid/>
          <w:szCs w:val="24"/>
          <w:lang w:bidi="ar-SA"/>
        </w:rPr>
        <w:t xml:space="preserve">. En cas de résiliation de ce type,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indemnise le contractant de tout préjudice ou dommage qu'il peut avoir subi. Le montant maximum </w:t>
      </w:r>
      <w:r w:rsidR="008757B8">
        <w:rPr>
          <w:rFonts w:asciiTheme="minorHAnsi" w:hAnsiTheme="minorHAnsi"/>
          <w:snapToGrid/>
          <w:szCs w:val="24"/>
          <w:lang w:bidi="ar-SA"/>
        </w:rPr>
        <w:t xml:space="preserve">de l’indemnisation </w:t>
      </w:r>
      <w:r w:rsidRPr="00924C66">
        <w:rPr>
          <w:rFonts w:asciiTheme="minorHAnsi" w:hAnsiTheme="minorHAnsi"/>
          <w:snapToGrid/>
          <w:szCs w:val="24"/>
          <w:lang w:bidi="ar-SA"/>
        </w:rPr>
        <w:t xml:space="preserve">est de 10 % du montant du marché. </w:t>
      </w:r>
    </w:p>
    <w:p w14:paraId="32810B4D" w14:textId="5300BC5E" w:rsidR="00213EC6" w:rsidRPr="009D6253" w:rsidRDefault="00213EC6" w:rsidP="009D6253">
      <w:pPr>
        <w:pStyle w:val="Titre2"/>
        <w:ind w:left="567"/>
        <w:rPr>
          <w:rFonts w:asciiTheme="minorHAnsi" w:hAnsiTheme="minorHAnsi"/>
          <w:snapToGrid/>
          <w:sz w:val="24"/>
          <w:lang w:bidi="ar-SA"/>
        </w:rPr>
      </w:pPr>
      <w:bookmarkStart w:id="131" w:name="_Toc98425437"/>
      <w:r w:rsidRPr="009D6253">
        <w:rPr>
          <w:rFonts w:asciiTheme="minorHAnsi" w:hAnsiTheme="minorHAnsi"/>
          <w:snapToGrid/>
          <w:sz w:val="24"/>
          <w:lang w:bidi="ar-SA"/>
        </w:rPr>
        <w:t>Article 66 - Force majeure</w:t>
      </w:r>
      <w:bookmarkEnd w:id="131"/>
      <w:r w:rsidRPr="009D6253">
        <w:rPr>
          <w:rFonts w:asciiTheme="minorHAnsi" w:hAnsiTheme="minorHAnsi"/>
          <w:snapToGrid/>
          <w:sz w:val="24"/>
          <w:lang w:bidi="ar-SA"/>
        </w:rPr>
        <w:t xml:space="preserve"> </w:t>
      </w:r>
    </w:p>
    <w:p w14:paraId="333056FA" w14:textId="77777777"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Default="00213EC6" w:rsidP="00AB370A">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66.2. </w:t>
      </w:r>
      <w:r w:rsidR="00DE5889" w:rsidRPr="00DE5889">
        <w:rPr>
          <w:rFonts w:asciiTheme="minorHAnsi" w:hAnsiTheme="minorHAnsi"/>
          <w:snapToGrid/>
          <w:szCs w:val="24"/>
          <w:lang w:bidi="ar-SA"/>
        </w:rPr>
        <w:t>On entend par «</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force majeure</w:t>
      </w:r>
      <w:r w:rsidR="008F0F68">
        <w:rPr>
          <w:rFonts w:asciiTheme="minorHAnsi" w:hAnsiTheme="minorHAnsi"/>
          <w:snapToGrid/>
          <w:szCs w:val="24"/>
          <w:lang w:bidi="ar-SA"/>
        </w:rPr>
        <w:t xml:space="preserve"> </w:t>
      </w:r>
      <w:r w:rsidR="00DE5889" w:rsidRPr="00DE5889">
        <w:rPr>
          <w:rFonts w:asciiTheme="minorHAnsi" w:hAnsiTheme="minorHAnsi"/>
          <w:snapToGrid/>
          <w:szCs w:val="24"/>
          <w:lang w:bidi="ar-SA"/>
        </w:rPr>
        <w:t>» aux fins du présent contrat tout événement imprévisible, indépendant de la volonté des parties et irrésistible</w:t>
      </w:r>
      <w:r w:rsidR="000B2FEA">
        <w:rPr>
          <w:rFonts w:asciiTheme="minorHAnsi" w:hAnsiTheme="minorHAnsi"/>
          <w:snapToGrid/>
          <w:szCs w:val="24"/>
          <w:lang w:bidi="ar-SA"/>
        </w:rPr>
        <w:t>, c’est-à-dire</w:t>
      </w:r>
      <w:r w:rsidR="00DE5889" w:rsidRPr="00DE5889">
        <w:rPr>
          <w:rFonts w:asciiTheme="minorHAnsi" w:hAnsiTheme="minorHAnsi"/>
          <w:snapToGrid/>
          <w:szCs w:val="24"/>
          <w:lang w:bidi="ar-SA"/>
        </w:rPr>
        <w:t xml:space="preserve"> qu'elles ne peuvent surmonter en dépit de leur </w:t>
      </w:r>
      <w:r w:rsidR="008F0F68" w:rsidRPr="00DE5889">
        <w:rPr>
          <w:rFonts w:asciiTheme="minorHAnsi" w:hAnsiTheme="minorHAnsi"/>
          <w:snapToGrid/>
          <w:szCs w:val="24"/>
          <w:lang w:bidi="ar-SA"/>
        </w:rPr>
        <w:t>diligence,</w:t>
      </w:r>
      <w:r w:rsidR="00DE5889" w:rsidRPr="00DE5889">
        <w:rPr>
          <w:rFonts w:asciiTheme="minorHAnsi" w:hAnsiTheme="minorHAnsi"/>
          <w:snapToGrid/>
          <w:szCs w:val="24"/>
          <w:lang w:bidi="ar-SA"/>
        </w:rPr>
        <w:t xml:space="preserve"> tels que les catastrophes naturelles, les guerres déclarées ou non, les blocus, </w:t>
      </w:r>
      <w:r w:rsidR="00E603A8">
        <w:rPr>
          <w:rFonts w:asciiTheme="minorHAnsi" w:hAnsiTheme="minorHAnsi"/>
          <w:snapToGrid/>
          <w:szCs w:val="24"/>
          <w:lang w:bidi="ar-SA"/>
        </w:rPr>
        <w:t xml:space="preserve">ou </w:t>
      </w:r>
      <w:r w:rsidR="00DE5889" w:rsidRPr="00DE5889">
        <w:rPr>
          <w:rFonts w:asciiTheme="minorHAnsi" w:hAnsiTheme="minorHAnsi"/>
          <w:snapToGrid/>
          <w:szCs w:val="24"/>
          <w:lang w:bidi="ar-SA"/>
        </w:rPr>
        <w:t xml:space="preserve">les épidémies. </w:t>
      </w:r>
    </w:p>
    <w:p w14:paraId="5EAAF992" w14:textId="7FDCBBD8" w:rsidR="00DE5889" w:rsidRPr="00924C66" w:rsidRDefault="00BC01EA" w:rsidP="00CD0545">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66.3. </w:t>
      </w:r>
      <w:r w:rsidR="00DE5889" w:rsidRPr="00DE5889">
        <w:rPr>
          <w:rFonts w:asciiTheme="minorHAnsi" w:hAnsi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Pr>
          <w:rFonts w:asciiTheme="minorHAnsi" w:hAnsiTheme="minorHAnsi"/>
          <w:snapToGrid/>
          <w:szCs w:val="24"/>
          <w:lang w:bidi="ar-SA"/>
        </w:rPr>
        <w:t>au cas où</w:t>
      </w:r>
      <w:r w:rsidR="00DE5889" w:rsidRPr="00DE5889">
        <w:rPr>
          <w:rFonts w:asciiTheme="minorHAnsi" w:hAnsiTheme="minorHAnsi"/>
          <w:snapToGrid/>
          <w:szCs w:val="24"/>
          <w:lang w:bidi="ar-SA"/>
        </w:rPr>
        <w:t xml:space="preserve"> elle implique</w:t>
      </w:r>
      <w:r>
        <w:rPr>
          <w:rFonts w:asciiTheme="minorHAnsi" w:hAnsiTheme="minorHAnsi"/>
          <w:snapToGrid/>
          <w:szCs w:val="24"/>
          <w:lang w:bidi="ar-SA"/>
        </w:rPr>
        <w:t>rait</w:t>
      </w:r>
      <w:r w:rsidR="00DE5889" w:rsidRPr="00DE5889">
        <w:rPr>
          <w:rFonts w:asciiTheme="minorHAnsi" w:hAnsiTheme="minorHAnsi"/>
          <w:snapToGrid/>
          <w:szCs w:val="24"/>
          <w:lang w:bidi="ar-SA"/>
        </w:rPr>
        <w:t xml:space="preserve"> la suspension du financement de ce marché. </w:t>
      </w:r>
    </w:p>
    <w:p w14:paraId="7D714A11" w14:textId="689001DC"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BC01EA">
        <w:rPr>
          <w:rFonts w:asciiTheme="minorHAnsi" w:hAnsiTheme="minorHAnsi"/>
          <w:snapToGrid/>
          <w:szCs w:val="24"/>
          <w:lang w:bidi="ar-SA"/>
        </w:rPr>
        <w:t>4</w:t>
      </w:r>
      <w:r w:rsidRPr="00924C66">
        <w:rPr>
          <w:rFonts w:asciiTheme="minorHAnsi" w:hAnsiTheme="minorHAnsi"/>
          <w:snapToGrid/>
          <w:szCs w:val="24"/>
          <w:lang w:bidi="ar-SA"/>
        </w:rPr>
        <w:t xml:space="preserv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n'est pas passible, nonobstant les </w:t>
      </w:r>
      <w:r w:rsidR="00AD7432">
        <w:rPr>
          <w:rFonts w:asciiTheme="minorHAnsi" w:hAnsiTheme="minorHAnsi"/>
          <w:snapToGrid/>
          <w:szCs w:val="24"/>
          <w:lang w:bidi="ar-SA"/>
        </w:rPr>
        <w:t>stipulations</w:t>
      </w:r>
      <w:r w:rsidR="00AD7432" w:rsidRPr="00924C66">
        <w:rPr>
          <w:rFonts w:asciiTheme="minorHAnsi" w:hAnsiTheme="minorHAnsi"/>
          <w:snapToGrid/>
          <w:szCs w:val="24"/>
          <w:lang w:bidi="ar-SA"/>
        </w:rPr>
        <w:t xml:space="preserve"> </w:t>
      </w:r>
      <w:r w:rsidRPr="00924C66">
        <w:rPr>
          <w:rFonts w:asciiTheme="minorHAnsi" w:hAnsiTheme="minorHAnsi"/>
          <w:snapToGrid/>
          <w:szCs w:val="24"/>
          <w:lang w:bidi="ar-SA"/>
        </w:rPr>
        <w:t xml:space="preserve">des articles 53 et 65, de paiement d'intérêts pour retards de paiement ou de non-exécution de ses </w:t>
      </w:r>
      <w:r w:rsidRPr="00924C66">
        <w:rPr>
          <w:rFonts w:asciiTheme="minorHAnsi" w:hAnsiTheme="minorHAnsi"/>
          <w:snapToGrid/>
          <w:szCs w:val="24"/>
          <w:lang w:bidi="ar-SA"/>
        </w:rPr>
        <w:lastRenderedPageBreak/>
        <w:t xml:space="preserve">obligations par le contractant ou de la résiliation du marché par le contractant pour manquement, si et dans la mesure où un retard de la part </w:t>
      </w:r>
      <w:r w:rsidR="00FC0FA3">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ou tout autre manquement à ses obligations résultent d'un cas de force majeure. </w:t>
      </w:r>
    </w:p>
    <w:p w14:paraId="7E33593F" w14:textId="173582C0"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231C30">
        <w:rPr>
          <w:rFonts w:asciiTheme="minorHAnsi" w:hAnsiTheme="minorHAnsi"/>
          <w:snapToGrid/>
          <w:szCs w:val="24"/>
          <w:lang w:bidi="ar-SA"/>
        </w:rPr>
        <w:t>5</w:t>
      </w:r>
      <w:r w:rsidRPr="00924C66">
        <w:rPr>
          <w:rFonts w:asciiTheme="minorHAnsi" w:hAnsiTheme="minorHAnsi"/>
          <w:snapToGrid/>
          <w:szCs w:val="24"/>
          <w:lang w:bidi="ar-SA"/>
        </w:rPr>
        <w:t>. Si l'une des parties estime qu'un cas de force majeure susceptible d'affecter l'exécution de ses obligations est survenu, elle en avise sans délai l'autre partie ainsi que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en précisant la nature, la durée probable et les effets envisagés de cet événement. Sauf instruction contraire donnée par écrit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ces autres moyens que si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lui en donne l'ordre. </w:t>
      </w:r>
    </w:p>
    <w:p w14:paraId="12F3B575" w14:textId="59E5A08F" w:rsidR="00213EC6" w:rsidRPr="00924C6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6</w:t>
      </w:r>
      <w:r w:rsidRPr="00924C66">
        <w:rPr>
          <w:rFonts w:asciiTheme="minorHAnsi" w:hAnsiTheme="minorHAnsi"/>
          <w:snapToGrid/>
          <w:szCs w:val="24"/>
          <w:lang w:bidi="ar-SA"/>
        </w:rPr>
        <w:t xml:space="preserve"> Si, en suivant les instructions du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ou en utilisant les autres moyens visés à l'article 66, paragraphe </w:t>
      </w:r>
      <w:r w:rsidR="00231C30">
        <w:rPr>
          <w:rFonts w:asciiTheme="minorHAnsi" w:hAnsiTheme="minorHAnsi"/>
          <w:snapToGrid/>
          <w:szCs w:val="24"/>
          <w:lang w:bidi="ar-SA"/>
        </w:rPr>
        <w:t>5</w:t>
      </w:r>
      <w:r w:rsidRPr="00924C66">
        <w:rPr>
          <w:rFonts w:asciiTheme="minorHAnsi" w:hAnsiTheme="minorHAnsi"/>
          <w:snapToGrid/>
          <w:szCs w:val="24"/>
          <w:lang w:bidi="ar-SA"/>
        </w:rPr>
        <w:t>, le contractant doit faire face à des frais supplémentaires, leur montant est certifié par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2BFEEEE" w14:textId="594D75B9" w:rsidR="00213EC6" w:rsidRDefault="00213EC6" w:rsidP="00CD054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sidR="009C5293">
        <w:rPr>
          <w:rFonts w:asciiTheme="minorHAnsi" w:hAnsiTheme="minorHAnsi"/>
          <w:snapToGrid/>
          <w:szCs w:val="24"/>
          <w:lang w:bidi="ar-SA"/>
        </w:rPr>
        <w:t>7</w:t>
      </w:r>
      <w:r w:rsidRPr="00924C66">
        <w:rPr>
          <w:rFonts w:asciiTheme="minorHAnsi" w:hAnsi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DE5889">
        <w:rPr>
          <w:rFonts w:asciiTheme="minorHAnsi" w:hAnsiTheme="minorHAnsi"/>
          <w:snapToGrid/>
          <w:szCs w:val="24"/>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9D6253" w:rsidRDefault="00D80CF7" w:rsidP="009D6253">
      <w:pPr>
        <w:pStyle w:val="Titre2"/>
        <w:ind w:left="567"/>
        <w:rPr>
          <w:rFonts w:asciiTheme="minorHAnsi" w:hAnsiTheme="minorHAnsi"/>
          <w:snapToGrid/>
          <w:sz w:val="24"/>
          <w:lang w:bidi="ar-SA"/>
        </w:rPr>
      </w:pPr>
      <w:bookmarkStart w:id="132" w:name="_Toc98425438"/>
      <w:r w:rsidRPr="009D6253">
        <w:rPr>
          <w:rFonts w:asciiTheme="minorHAnsi" w:hAnsiTheme="minorHAnsi"/>
          <w:snapToGrid/>
          <w:sz w:val="24"/>
          <w:lang w:bidi="ar-SA"/>
        </w:rPr>
        <w:t>Article 67 - Décès</w:t>
      </w:r>
      <w:bookmarkEnd w:id="132"/>
      <w:r w:rsidRPr="009D6253">
        <w:rPr>
          <w:rFonts w:asciiTheme="minorHAnsi" w:hAnsiTheme="minorHAnsi"/>
          <w:snapToGrid/>
          <w:sz w:val="24"/>
          <w:lang w:bidi="ar-SA"/>
        </w:rPr>
        <w:t xml:space="preserve"> </w:t>
      </w:r>
    </w:p>
    <w:p w14:paraId="4F22D664" w14:textId="0266A39C"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67.1. Le marché est résilié de plein droit si le contractant est une personne physique et qu'il vient à décéder. Toutefois,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examine toute proposition des héritiers ou des ayants droit si ceux-ci ont notifié leur intention de continuer le marché. </w:t>
      </w:r>
    </w:p>
    <w:p w14:paraId="06879811" w14:textId="5252E5F5"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sidR="00FC0FA3">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décide s'il y a lieu de résilier ou de continuer le marché en fonction de l'engagement donné par les survivants et par les héritiers ou les ayants droit, selon le cas. La décision </w:t>
      </w:r>
      <w:r w:rsidR="00FC0FA3">
        <w:rPr>
          <w:rFonts w:asciiTheme="minorHAnsi" w:hAnsiTheme="minorHAnsi"/>
          <w:snapToGrid/>
          <w:szCs w:val="24"/>
          <w:lang w:bidi="ar-SA"/>
        </w:rPr>
        <w:t xml:space="preserve">d’Expertise France </w:t>
      </w:r>
      <w:r w:rsidRPr="009D6253">
        <w:rPr>
          <w:rFonts w:asciiTheme="minorHAnsi" w:hAnsiTheme="minorHAnsi"/>
          <w:snapToGrid/>
          <w:szCs w:val="24"/>
          <w:lang w:bidi="ar-SA"/>
        </w:rPr>
        <w:t xml:space="preserve">doit être notifiée aux intéressés dans un délai de 30 jours à compter de la réception d'une telle proposition. </w:t>
      </w:r>
    </w:p>
    <w:p w14:paraId="1AE18092" w14:textId="514CB7F4" w:rsidR="00D80CF7" w:rsidRPr="009D6253" w:rsidRDefault="00D80CF7" w:rsidP="009D6253">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67.3. Dans les cas prévus à l'article 67, paragraphes 1 et 2, les personnes qui proposent de continuer l'exécution du marché le notifient </w:t>
      </w:r>
      <w:r w:rsidR="009E6700">
        <w:rPr>
          <w:rFonts w:asciiTheme="minorHAnsi" w:hAnsiTheme="minorHAnsi"/>
          <w:snapToGrid/>
          <w:szCs w:val="24"/>
          <w:lang w:bidi="ar-SA"/>
        </w:rPr>
        <w:t>à Expertise France</w:t>
      </w:r>
      <w:r w:rsidRPr="009D6253">
        <w:rPr>
          <w:rFonts w:asciiTheme="minorHAnsi" w:hAnsiTheme="minorHAnsi"/>
          <w:snapToGrid/>
          <w:szCs w:val="24"/>
          <w:lang w:bidi="ar-SA"/>
        </w:rPr>
        <w:t xml:space="preserve"> dans les 15 jours qui suivent la date du décès. </w:t>
      </w:r>
    </w:p>
    <w:p w14:paraId="22642AC2" w14:textId="580E23F3" w:rsidR="00D80CF7" w:rsidRPr="00924C66" w:rsidRDefault="00D80CF7" w:rsidP="00D80CF7">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924C66" w:rsidRDefault="00213EC6" w:rsidP="009D6253">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14:paraId="1D160E40" w14:textId="77777777" w:rsidR="00213EC6" w:rsidRPr="00924C66" w:rsidRDefault="00213EC6" w:rsidP="00924C66">
      <w:pPr>
        <w:pStyle w:val="Titre2"/>
        <w:ind w:left="567"/>
        <w:rPr>
          <w:rFonts w:asciiTheme="minorHAnsi" w:hAnsiTheme="minorHAnsi"/>
          <w:snapToGrid/>
          <w:sz w:val="24"/>
          <w:lang w:bidi="ar-SA"/>
        </w:rPr>
      </w:pPr>
      <w:bookmarkStart w:id="133" w:name="_Toc98425439"/>
      <w:r w:rsidRPr="00924C66">
        <w:rPr>
          <w:rFonts w:asciiTheme="minorHAnsi" w:hAnsiTheme="minorHAnsi"/>
          <w:snapToGrid/>
          <w:sz w:val="24"/>
          <w:lang w:bidi="ar-SA"/>
        </w:rPr>
        <w:t>Article 68 - Règlement des différends</w:t>
      </w:r>
      <w:bookmarkEnd w:id="133"/>
      <w:r w:rsidRPr="00924C66">
        <w:rPr>
          <w:rFonts w:asciiTheme="minorHAnsi" w:hAnsiTheme="minorHAnsi"/>
          <w:snapToGrid/>
          <w:sz w:val="24"/>
          <w:lang w:bidi="ar-SA"/>
        </w:rPr>
        <w:t xml:space="preserve"> </w:t>
      </w:r>
    </w:p>
    <w:p w14:paraId="53E71A18" w14:textId="7877B3B3"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68.1. Les parties mettent tout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pour régler à l'amiable tout différend survenant entre elles, ou entre le maître d'</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et le contractant, au titre du marché</w:t>
      </w:r>
      <w:r w:rsidR="00BE0FF7" w:rsidRPr="00A53199">
        <w:rPr>
          <w:rFonts w:asciiTheme="minorHAnsi" w:hAnsiTheme="minorHAnsi"/>
          <w:snapToGrid/>
          <w:szCs w:val="24"/>
          <w:lang w:bidi="ar-SA"/>
        </w:rPr>
        <w:t xml:space="preserve">, </w:t>
      </w:r>
      <w:r w:rsidR="00BE0FF7" w:rsidRPr="00BE0FF7">
        <w:rPr>
          <w:rFonts w:asciiTheme="minorHAnsi" w:hAnsiTheme="minorHAnsi"/>
          <w:snapToGrid/>
          <w:szCs w:val="24"/>
          <w:lang w:bidi="ar-SA"/>
        </w:rPr>
        <w:t>dans le respect du principe de loyauté des relations contractuelles</w:t>
      </w:r>
      <w:r w:rsidRPr="00924C66">
        <w:rPr>
          <w:rFonts w:asciiTheme="minorHAnsi" w:hAnsiTheme="minorHAnsi"/>
          <w:snapToGrid/>
          <w:szCs w:val="24"/>
          <w:lang w:bidi="ar-SA"/>
        </w:rPr>
        <w:t xml:space="preserve">. </w:t>
      </w:r>
    </w:p>
    <w:p w14:paraId="63E0DB6A"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924C66" w:rsidRDefault="00213EC6" w:rsidP="00924C66">
      <w:pPr>
        <w:pStyle w:val="Titre2"/>
        <w:ind w:left="567"/>
        <w:rPr>
          <w:rFonts w:asciiTheme="minorHAnsi" w:hAnsiTheme="minorHAnsi"/>
          <w:snapToGrid/>
          <w:sz w:val="24"/>
          <w:lang w:bidi="ar-SA"/>
        </w:rPr>
      </w:pPr>
      <w:bookmarkStart w:id="134" w:name="_Toc98425440"/>
      <w:r w:rsidRPr="00924C66">
        <w:rPr>
          <w:rFonts w:asciiTheme="minorHAnsi" w:hAnsiTheme="minorHAnsi"/>
          <w:snapToGrid/>
          <w:sz w:val="24"/>
          <w:lang w:bidi="ar-SA"/>
        </w:rPr>
        <w:t>Article 69 - Loi applicable</w:t>
      </w:r>
      <w:bookmarkEnd w:id="134"/>
      <w:r w:rsidRPr="00924C66">
        <w:rPr>
          <w:rFonts w:asciiTheme="minorHAnsi" w:hAnsiTheme="minorHAnsi"/>
          <w:snapToGrid/>
          <w:sz w:val="24"/>
          <w:lang w:bidi="ar-SA"/>
        </w:rPr>
        <w:t xml:space="preserve"> </w:t>
      </w:r>
    </w:p>
    <w:p w14:paraId="30E7D73D" w14:textId="520E9DE6" w:rsidR="00213EC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69.1. La loi applicable au présent marché est celle du pays </w:t>
      </w:r>
      <w:r w:rsidR="009E6700">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14412EC1" w14:textId="77777777" w:rsidR="00CC4FE7" w:rsidRDefault="00CC4FE7" w:rsidP="00A53199">
      <w:pPr>
        <w:spacing w:before="100" w:beforeAutospacing="1" w:after="100" w:afterAutospacing="1"/>
        <w:ind w:left="567" w:hanging="567"/>
        <w:jc w:val="both"/>
        <w:rPr>
          <w:rFonts w:asciiTheme="minorHAnsi" w:hAnsiTheme="minorHAnsi"/>
          <w:snapToGrid/>
          <w:szCs w:val="24"/>
          <w:lang w:bidi="ar-SA"/>
        </w:rPr>
      </w:pPr>
    </w:p>
    <w:p w14:paraId="23AB57FD" w14:textId="77777777" w:rsidR="00CC4FE7" w:rsidRPr="00924C66" w:rsidRDefault="00CC4FE7" w:rsidP="00A53199">
      <w:pPr>
        <w:spacing w:before="100" w:beforeAutospacing="1" w:after="100" w:afterAutospacing="1"/>
        <w:ind w:left="567" w:hanging="567"/>
        <w:jc w:val="both"/>
        <w:rPr>
          <w:rFonts w:asciiTheme="minorHAnsi" w:hAnsiTheme="minorHAnsi"/>
          <w:snapToGrid/>
          <w:szCs w:val="24"/>
          <w:lang w:bidi="ar-SA"/>
        </w:rPr>
      </w:pPr>
    </w:p>
    <w:p w14:paraId="49390F68" w14:textId="6DCF8F04"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lastRenderedPageBreak/>
        <w:t xml:space="preserve">DISPOSITIONS FINALES </w:t>
      </w:r>
    </w:p>
    <w:p w14:paraId="2D10F73A" w14:textId="77777777" w:rsidR="00213EC6" w:rsidRPr="00924C66" w:rsidRDefault="00213EC6" w:rsidP="00924C66">
      <w:pPr>
        <w:pStyle w:val="Titre2"/>
        <w:ind w:left="567"/>
        <w:rPr>
          <w:rFonts w:asciiTheme="minorHAnsi" w:hAnsiTheme="minorHAnsi"/>
          <w:snapToGrid/>
          <w:sz w:val="24"/>
          <w:lang w:bidi="ar-SA"/>
        </w:rPr>
      </w:pPr>
      <w:bookmarkStart w:id="135" w:name="_Toc98425441"/>
      <w:r w:rsidRPr="00924C66">
        <w:rPr>
          <w:rFonts w:asciiTheme="minorHAnsi" w:hAnsiTheme="minorHAnsi"/>
          <w:snapToGrid/>
          <w:sz w:val="24"/>
          <w:lang w:bidi="ar-SA"/>
        </w:rPr>
        <w:t>Article 70 - Sanctions administratives</w:t>
      </w:r>
      <w:bookmarkEnd w:id="135"/>
      <w:r w:rsidRPr="00924C66">
        <w:rPr>
          <w:rFonts w:asciiTheme="minorHAnsi" w:hAnsiTheme="minorHAnsi"/>
          <w:snapToGrid/>
          <w:sz w:val="24"/>
          <w:lang w:bidi="ar-SA"/>
        </w:rPr>
        <w:t xml:space="preserve"> </w:t>
      </w:r>
    </w:p>
    <w:p w14:paraId="54AA9EA5" w14:textId="61B85445"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70.1. Sans préjudice de l’application d’autres </w:t>
      </w:r>
      <w:proofErr w:type="gramStart"/>
      <w:r w:rsidRPr="00924C66">
        <w:rPr>
          <w:rFonts w:asciiTheme="minorHAnsi" w:hAnsiTheme="minorHAnsi"/>
          <w:snapToGrid/>
          <w:szCs w:val="24"/>
          <w:lang w:bidi="ar-SA"/>
        </w:rPr>
        <w:t>sanctions contractuelle</w:t>
      </w:r>
      <w:proofErr w:type="gramEnd"/>
      <w:r w:rsidRPr="00924C66">
        <w:rPr>
          <w:rFonts w:asciiTheme="minorHAnsi" w:hAnsiTheme="minorHAnsi"/>
          <w:snapToGrid/>
          <w:szCs w:val="24"/>
          <w:lang w:bidi="ar-SA"/>
        </w:rPr>
        <w:t>, le contractant peut être exclu de tous les marchés et subventions financés par l’U</w:t>
      </w:r>
      <w:r w:rsidR="0047616D">
        <w:rPr>
          <w:rFonts w:asciiTheme="minorHAnsi" w:hAnsiTheme="minorHAnsi"/>
          <w:snapToGrid/>
          <w:szCs w:val="24"/>
          <w:lang w:bidi="ar-SA"/>
        </w:rPr>
        <w:t xml:space="preserve">nion </w:t>
      </w:r>
      <w:r w:rsidRPr="00924C66">
        <w:rPr>
          <w:rFonts w:asciiTheme="minorHAnsi" w:hAnsiTheme="minorHAnsi"/>
          <w:snapToGrid/>
          <w:szCs w:val="24"/>
          <w:lang w:bidi="ar-SA"/>
        </w:rPr>
        <w:t>E</w:t>
      </w:r>
      <w:r w:rsidR="0047616D">
        <w:rPr>
          <w:rFonts w:asciiTheme="minorHAnsi" w:hAnsiTheme="minorHAnsi"/>
          <w:snapToGrid/>
          <w:szCs w:val="24"/>
          <w:lang w:bidi="ar-SA"/>
        </w:rPr>
        <w:t>uropéenne</w:t>
      </w:r>
      <w:r w:rsidRPr="00924C66">
        <w:rPr>
          <w:rFonts w:asciiTheme="minorHAnsi" w:hAnsiTheme="minorHAnsi"/>
          <w:snapToGrid/>
          <w:szCs w:val="24"/>
          <w:lang w:bidi="ar-SA"/>
        </w:rPr>
        <w:t xml:space="preserve">, après échange contradictoire, </w:t>
      </w:r>
      <w:proofErr w:type="gramStart"/>
      <w:r w:rsidRPr="00924C66">
        <w:rPr>
          <w:rFonts w:asciiTheme="minorHAnsi" w:hAnsiTheme="minorHAnsi"/>
          <w:snapToGrid/>
          <w:szCs w:val="24"/>
          <w:lang w:bidi="ar-SA"/>
        </w:rPr>
        <w:t>s'il:</w:t>
      </w:r>
      <w:proofErr w:type="gramEnd"/>
      <w:r w:rsidRPr="00924C66">
        <w:rPr>
          <w:rFonts w:asciiTheme="minorHAnsi" w:hAnsiTheme="minorHAnsi"/>
          <w:snapToGrid/>
          <w:szCs w:val="24"/>
          <w:lang w:bidi="ar-SA"/>
        </w:rPr>
        <w:t xml:space="preserve"> </w:t>
      </w:r>
    </w:p>
    <w:p w14:paraId="30950878" w14:textId="71ADD393"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Pr>
          <w:rFonts w:asciiTheme="minorHAnsi" w:hAnsiTheme="minorHAnsi"/>
          <w:snapToGrid/>
          <w:szCs w:val="24"/>
          <w:lang w:bidi="ar-SA"/>
        </w:rPr>
        <w:t>décision juridictionnelle devenue</w:t>
      </w:r>
      <w:r w:rsidR="0047616D" w:rsidRPr="00924C66">
        <w:rPr>
          <w:rFonts w:asciiTheme="minorHAnsi" w:hAnsiTheme="minorHAnsi"/>
          <w:snapToGrid/>
          <w:szCs w:val="24"/>
          <w:lang w:bidi="ar-SA"/>
        </w:rPr>
        <w:t xml:space="preserve"> </w:t>
      </w:r>
      <w:r w:rsidRPr="00924C66">
        <w:rPr>
          <w:rFonts w:asciiTheme="minorHAnsi" w:hAnsiTheme="minorHAnsi"/>
          <w:snapToGrid/>
          <w:szCs w:val="24"/>
          <w:lang w:bidi="ar-SA"/>
        </w:rPr>
        <w:t>définiti</w:t>
      </w:r>
      <w:r w:rsidR="0047616D">
        <w:rPr>
          <w:rFonts w:asciiTheme="minorHAnsi" w:hAnsiTheme="minorHAnsi"/>
          <w:snapToGrid/>
          <w:szCs w:val="24"/>
          <w:lang w:bidi="ar-SA"/>
        </w:rPr>
        <w:t>ve</w:t>
      </w:r>
      <w:r w:rsidRPr="00924C66">
        <w:rPr>
          <w:rFonts w:asciiTheme="minorHAnsi" w:hAnsiTheme="minorHAnsi"/>
          <w:snapToGrid/>
          <w:szCs w:val="24"/>
          <w:lang w:bidi="ar-SA"/>
        </w:rPr>
        <w:t xml:space="preserve"> ou décision administrative ou, à défaut, trois </w:t>
      </w:r>
      <w:proofErr w:type="gramStart"/>
      <w:r w:rsidRPr="00924C66">
        <w:rPr>
          <w:rFonts w:asciiTheme="minorHAnsi" w:hAnsiTheme="minorHAnsi"/>
          <w:snapToGrid/>
          <w:szCs w:val="24"/>
          <w:lang w:bidi="ar-SA"/>
        </w:rPr>
        <w:t>ans;</w:t>
      </w:r>
      <w:proofErr w:type="gramEnd"/>
      <w:r w:rsidRPr="00924C66">
        <w:rPr>
          <w:rFonts w:asciiTheme="minorHAnsi" w:hAnsiTheme="minorHAnsi"/>
          <w:snapToGrid/>
          <w:szCs w:val="24"/>
          <w:lang w:bidi="ar-SA"/>
        </w:rPr>
        <w:t xml:space="preserve"> </w:t>
      </w:r>
    </w:p>
    <w:p w14:paraId="6072A5FB" w14:textId="2B7FD532" w:rsidR="00213EC6" w:rsidRPr="00924C66" w:rsidRDefault="00213EC6" w:rsidP="00A53199">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47616D">
        <w:rPr>
          <w:rFonts w:asciiTheme="minorHAnsi" w:hAnsiTheme="minorHAnsi"/>
          <w:snapToGrid/>
          <w:szCs w:val="24"/>
          <w:lang w:bidi="ar-SA"/>
        </w:rPr>
        <w:t>décision juridictionnelle devenue définitive</w:t>
      </w:r>
      <w:r w:rsidR="00660105">
        <w:rPr>
          <w:rFonts w:asciiTheme="minorHAnsi" w:hAnsiTheme="minorHAnsi"/>
          <w:snapToGrid/>
          <w:szCs w:val="24"/>
          <w:lang w:bidi="ar-SA"/>
        </w:rPr>
        <w:t xml:space="preserve"> </w:t>
      </w:r>
      <w:r w:rsidRPr="00924C66">
        <w:rPr>
          <w:rFonts w:asciiTheme="minorHAnsi" w:hAnsiTheme="minorHAnsi"/>
          <w:snapToGrid/>
          <w:szCs w:val="24"/>
          <w:lang w:bidi="ar-SA"/>
        </w:rPr>
        <w:t xml:space="preserve">ou décision administrative ou, à défaut, cinq ans. </w:t>
      </w:r>
    </w:p>
    <w:p w14:paraId="2956657A" w14:textId="15CC6A0E"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70.2. En complément ou en alternative aux sanctions administratives visées à l’article 70, paragraphe 1, le contractant peut également se voir infliger</w:t>
      </w:r>
      <w:r w:rsidR="0047616D">
        <w:rPr>
          <w:rFonts w:asciiTheme="minorHAnsi" w:hAnsiTheme="minorHAnsi"/>
          <w:snapToGrid/>
          <w:szCs w:val="24"/>
          <w:lang w:bidi="ar-SA"/>
        </w:rPr>
        <w:t xml:space="preserve">, par </w:t>
      </w:r>
      <w:r w:rsidR="0092444B">
        <w:rPr>
          <w:rFonts w:asciiTheme="minorHAnsi" w:hAnsiTheme="minorHAnsi"/>
          <w:snapToGrid/>
          <w:szCs w:val="24"/>
          <w:lang w:bidi="ar-SA"/>
        </w:rPr>
        <w:t>Expertise France</w:t>
      </w:r>
      <w:r w:rsidR="0047616D">
        <w:rPr>
          <w:rFonts w:asciiTheme="minorHAnsi" w:hAnsiTheme="minorHAnsi"/>
          <w:snapToGrid/>
          <w:szCs w:val="24"/>
          <w:lang w:bidi="ar-SA"/>
        </w:rPr>
        <w:t>,</w:t>
      </w:r>
      <w:r w:rsidRPr="00924C66">
        <w:rPr>
          <w:rFonts w:asciiTheme="minorHAnsi" w:hAnsiTheme="minorHAnsi"/>
          <w:snapToGrid/>
          <w:szCs w:val="24"/>
          <w:lang w:bidi="ar-SA"/>
        </w:rPr>
        <w:t xml:space="preserve"> une sanction financière représentant 2 à 10 % du montant du marché. </w:t>
      </w:r>
    </w:p>
    <w:p w14:paraId="727FC43F" w14:textId="585661F3"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70.3. Lorsqu</w:t>
      </w:r>
      <w:r w:rsidR="00F97FA8">
        <w:rPr>
          <w:rFonts w:asciiTheme="minorHAnsi" w:hAnsiTheme="minorHAnsi"/>
          <w:snapToGrid/>
          <w:szCs w:val="24"/>
          <w:lang w:bidi="ar-SA"/>
        </w:rPr>
        <w:t>’</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d'imposer des sanctions financières, il peut les déduire de toute somme due au contractant ou appeler la garantie appropriée. </w:t>
      </w:r>
    </w:p>
    <w:p w14:paraId="2A98974E"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70.4. La décision d’imposer des sanctions administratives peut être publiée sur un site internet spécifique, en indiquant explicitement le nom du contractant. </w:t>
      </w:r>
    </w:p>
    <w:p w14:paraId="3AF14CE6"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924C66" w:rsidRDefault="00213EC6" w:rsidP="00924C66">
      <w:pPr>
        <w:pStyle w:val="Titre2"/>
        <w:ind w:left="567"/>
        <w:rPr>
          <w:rFonts w:asciiTheme="minorHAnsi" w:hAnsiTheme="minorHAnsi"/>
          <w:snapToGrid/>
          <w:sz w:val="24"/>
          <w:lang w:bidi="ar-SA"/>
        </w:rPr>
      </w:pPr>
      <w:bookmarkStart w:id="136" w:name="_Toc98425442"/>
      <w:r w:rsidRPr="00924C66">
        <w:rPr>
          <w:rFonts w:asciiTheme="minorHAnsi" w:hAnsiTheme="minorHAnsi"/>
          <w:snapToGrid/>
          <w:sz w:val="24"/>
          <w:lang w:bidi="ar-SA"/>
        </w:rPr>
        <w:t>Article 71 - Vérifications, contrôles et audits par les organes de l’Union européenne</w:t>
      </w:r>
      <w:bookmarkEnd w:id="136"/>
      <w:r w:rsidRPr="00924C66">
        <w:rPr>
          <w:rFonts w:asciiTheme="minorHAnsi" w:hAnsiTheme="minorHAnsi"/>
          <w:snapToGrid/>
          <w:sz w:val="24"/>
          <w:lang w:bidi="ar-SA"/>
        </w:rPr>
        <w:t xml:space="preserve"> </w:t>
      </w:r>
    </w:p>
    <w:p w14:paraId="454CFDFA" w14:textId="6222BBA0"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71.1. Le contractant accepte que la Commission européenne, l’Office européen de lutte antifraude et la Cour des comptes européenne puissent vérifier la mise en </w:t>
      </w:r>
      <w:r w:rsidR="00747021">
        <w:rPr>
          <w:rFonts w:asciiTheme="minorHAnsi" w:hAnsiTheme="minorHAnsi"/>
          <w:snapToGrid/>
          <w:szCs w:val="24"/>
          <w:lang w:bidi="ar-SA"/>
        </w:rPr>
        <w:t>œuvre</w:t>
      </w:r>
      <w:r w:rsidRPr="00924C66">
        <w:rPr>
          <w:rFonts w:asciiTheme="minorHAnsi" w:hAnsi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sidR="000617E9">
        <w:rPr>
          <w:rFonts w:asciiTheme="minorHAnsi" w:hAnsiTheme="minorHAnsi"/>
          <w:snapToGrid/>
          <w:szCs w:val="24"/>
          <w:lang w:bidi="ar-SA"/>
        </w:rPr>
        <w:t xml:space="preserve">nion </w:t>
      </w:r>
      <w:r w:rsidR="000617E9"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susmentionnés doivent pouvoir effectuer un audit complet, si besoin est, sur la base des pièces justificatives des comptes, documents </w:t>
      </w:r>
      <w:r w:rsidRPr="00924C66">
        <w:rPr>
          <w:rFonts w:asciiTheme="minorHAnsi" w:hAnsiTheme="minorHAnsi"/>
          <w:snapToGrid/>
          <w:szCs w:val="24"/>
          <w:lang w:bidi="ar-SA"/>
        </w:rPr>
        <w:lastRenderedPageBreak/>
        <w:t xml:space="preserve">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 lieu précis où ils se trouvent. </w:t>
      </w:r>
    </w:p>
    <w:p w14:paraId="53D85B02" w14:textId="28E15928"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71.4. Le contractant s'assure que </w:t>
      </w:r>
      <w:r w:rsidR="007A4473" w:rsidRPr="00924C66">
        <w:rPr>
          <w:rFonts w:asciiTheme="minorHAnsi" w:hAnsiTheme="minorHAnsi"/>
          <w:snapToGrid/>
          <w:szCs w:val="24"/>
          <w:lang w:bidi="ar-SA"/>
        </w:rPr>
        <w:t xml:space="preserve">les droits de la Cour des comptes française </w:t>
      </w:r>
      <w:r w:rsidRPr="00924C66">
        <w:rPr>
          <w:rFonts w:asciiTheme="minorHAnsi" w:hAnsiTheme="minorHAnsi"/>
          <w:snapToGrid/>
          <w:szCs w:val="24"/>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Pr>
          <w:rFonts w:asciiTheme="minorHAnsi" w:hAnsiTheme="minorHAnsi"/>
          <w:snapToGrid/>
          <w:szCs w:val="24"/>
          <w:lang w:bidi="ar-SA"/>
        </w:rPr>
        <w:t xml:space="preserve">nion </w:t>
      </w:r>
      <w:r w:rsidRPr="00924C66">
        <w:rPr>
          <w:rFonts w:asciiTheme="minorHAnsi" w:hAnsiTheme="minorHAnsi"/>
          <w:snapToGrid/>
          <w:szCs w:val="24"/>
          <w:lang w:bidi="ar-SA"/>
        </w:rPr>
        <w:t>E</w:t>
      </w:r>
      <w:r w:rsidR="000617E9">
        <w:rPr>
          <w:rFonts w:asciiTheme="minorHAnsi" w:hAnsiTheme="minorHAnsi"/>
          <w:snapToGrid/>
          <w:szCs w:val="24"/>
          <w:lang w:bidi="ar-SA"/>
        </w:rPr>
        <w:t>uropéenne</w:t>
      </w:r>
      <w:r w:rsidRPr="00924C66">
        <w:rPr>
          <w:rFonts w:asciiTheme="minorHAnsi" w:hAnsiTheme="minorHAnsi"/>
          <w:snapToGrid/>
          <w:szCs w:val="24"/>
          <w:lang w:bidi="ar-SA"/>
        </w:rPr>
        <w:t xml:space="preserve">. </w:t>
      </w:r>
    </w:p>
    <w:p w14:paraId="2E284A19" w14:textId="38DCED1C" w:rsidR="00213EC6" w:rsidRPr="00924C66" w:rsidRDefault="00213EC6" w:rsidP="00A53199">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71.5. Le non-respect des obligations énoncées à l’article 71, paragraphes 1) à 4), 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p>
    <w:p w14:paraId="680D9DDE" w14:textId="77777777" w:rsidR="008F2A7C" w:rsidRPr="00A53199" w:rsidRDefault="008F2A7C" w:rsidP="008F2A7C">
      <w:pPr>
        <w:spacing w:before="100" w:beforeAutospacing="1" w:after="100" w:afterAutospacing="1"/>
        <w:ind w:left="851" w:hanging="851"/>
        <w:jc w:val="both"/>
        <w:rPr>
          <w:rFonts w:asciiTheme="minorHAnsi" w:hAnsiTheme="minorHAnsi"/>
          <w:b/>
          <w:snapToGrid/>
          <w:lang w:bidi="ar-SA"/>
        </w:rPr>
      </w:pPr>
      <w:bookmarkStart w:id="137" w:name="_Hlk536369375"/>
      <w:r w:rsidRPr="00A53199">
        <w:rPr>
          <w:rFonts w:asciiTheme="minorHAnsi" w:hAnsiTheme="minorHAnsi"/>
          <w:b/>
          <w:snapToGrid/>
          <w:lang w:bidi="ar-SA"/>
        </w:rPr>
        <w:t xml:space="preserve">Article 72 - Protection des données </w:t>
      </w:r>
    </w:p>
    <w:p w14:paraId="6D6E471B" w14:textId="77777777"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581B78">
        <w:rPr>
          <w:rFonts w:asciiTheme="minorHAnsi" w:hAnsi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w:t>
      </w:r>
      <w:r w:rsidRPr="00A53199">
        <w:rPr>
          <w:rFonts w:asciiTheme="minorHAnsi" w:hAnsiTheme="minorHAnsi"/>
          <w:snapToGrid/>
          <w:szCs w:val="24"/>
          <w:lang w:bidi="ar-SA"/>
        </w:rPr>
        <w:t>rès, « le règlement européen sur la protection des données »).</w:t>
      </w:r>
    </w:p>
    <w:p w14:paraId="3AAAC182" w14:textId="5AE4EF9E"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Pr>
          <w:rFonts w:asciiTheme="minorHAnsi" w:hAnsiTheme="minorHAnsi"/>
          <w:snapToGrid/>
          <w:szCs w:val="24"/>
          <w:lang w:bidi="ar-SA"/>
        </w:rPr>
        <w:t xml:space="preserve">Expertise </w:t>
      </w:r>
      <w:r w:rsidR="00EE64BE">
        <w:rPr>
          <w:rFonts w:asciiTheme="minorHAnsi" w:hAnsiTheme="minorHAnsi"/>
          <w:snapToGrid/>
          <w:szCs w:val="24"/>
          <w:lang w:bidi="ar-SA"/>
        </w:rPr>
        <w:t>France,</w:t>
      </w:r>
      <w:r w:rsidRPr="00A53199">
        <w:rPr>
          <w:rFonts w:asciiTheme="minorHAnsi" w:hAnsi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Pr>
          <w:rFonts w:asciiTheme="minorHAnsi" w:hAnsiTheme="minorHAnsi"/>
          <w:snapToGrid/>
          <w:szCs w:val="24"/>
          <w:lang w:bidi="ar-SA"/>
        </w:rPr>
        <w:t>à Expertise France</w:t>
      </w:r>
      <w:r w:rsidRPr="00A53199">
        <w:rPr>
          <w:rFonts w:asciiTheme="minorHAnsi" w:hAnsiTheme="minorHAnsi"/>
          <w:snapToGrid/>
          <w:szCs w:val="24"/>
          <w:lang w:bidi="ar-SA"/>
        </w:rPr>
        <w:t xml:space="preserve">. Le contractant a le droit de saisir à tout moment le contrôleur européen de la protection des données. </w:t>
      </w:r>
    </w:p>
    <w:p w14:paraId="43CE64E1" w14:textId="77777777" w:rsidR="008F2A7C" w:rsidRPr="00A53199" w:rsidRDefault="008F2A7C" w:rsidP="00A53199">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44B78B78"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traiter les données uniquement pour la ou les seule(s) finalité(s) qui fait/font l’objet </w:t>
      </w:r>
      <w:r w:rsidR="00626FC3">
        <w:rPr>
          <w:rFonts w:asciiTheme="minorHAnsi" w:hAnsiTheme="minorHAnsi"/>
          <w:snapToGrid/>
          <w:szCs w:val="24"/>
          <w:lang w:bidi="ar-SA"/>
        </w:rPr>
        <w:t>du marché</w:t>
      </w:r>
      <w:r w:rsidR="00626FC3" w:rsidRPr="005F3730">
        <w:rPr>
          <w:rFonts w:asciiTheme="minorHAnsi" w:hAnsiTheme="minorHAnsi"/>
          <w:snapToGrid/>
          <w:szCs w:val="24"/>
          <w:lang w:bidi="ar-SA"/>
        </w:rPr>
        <w:t xml:space="preserve"> ;</w:t>
      </w:r>
      <w:r w:rsidRPr="005F3730">
        <w:rPr>
          <w:rFonts w:asciiTheme="minorHAnsi" w:hAnsiTheme="minorHAnsi"/>
          <w:snapToGrid/>
          <w:szCs w:val="24"/>
          <w:lang w:bidi="ar-SA"/>
        </w:rPr>
        <w:t xml:space="preserve"> </w:t>
      </w:r>
    </w:p>
    <w:p w14:paraId="1C68DC78" w14:textId="7823B13A"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b) traiter les données conformément aux instructions documentées du responsable de traitement figurant en annexe du présen</w:t>
      </w:r>
      <w:r w:rsidRPr="00581B78">
        <w:rPr>
          <w:rFonts w:asciiTheme="minorHAnsi" w:hAnsiTheme="minorHAnsi"/>
          <w:snapToGrid/>
          <w:szCs w:val="24"/>
          <w:lang w:bidi="ar-SA"/>
        </w:rPr>
        <w:t>t contrat</w:t>
      </w:r>
      <w:r w:rsidR="00626FC3">
        <w:rPr>
          <w:rFonts w:asciiTheme="minorHAnsi" w:hAnsiTheme="minorHAnsi"/>
          <w:snapToGrid/>
          <w:szCs w:val="24"/>
          <w:lang w:bidi="ar-SA"/>
        </w:rPr>
        <w:t xml:space="preserve"> si nécessaire</w:t>
      </w:r>
      <w:r w:rsidRPr="00581B78">
        <w:rPr>
          <w:rFonts w:asciiTheme="minorHAnsi" w:hAnsiTheme="minorHAnsi"/>
          <w:snapToGrid/>
          <w:szCs w:val="24"/>
          <w:lang w:bidi="ar-SA"/>
        </w:rPr>
        <w:t xml:space="preserve">. Si le </w:t>
      </w:r>
      <w:r w:rsidR="00626FC3" w:rsidRPr="00A53199">
        <w:rPr>
          <w:rFonts w:asciiTheme="minorHAnsi" w:hAnsiTheme="minorHAnsi"/>
          <w:snapToGrid/>
          <w:szCs w:val="24"/>
          <w:lang w:bidi="ar-SA"/>
        </w:rPr>
        <w:t xml:space="preserve">contractant </w:t>
      </w:r>
      <w:r w:rsidRPr="00581B78">
        <w:rPr>
          <w:rFonts w:asciiTheme="minorHAnsi" w:hAnsiTheme="minorHAnsi"/>
          <w:snapToGrid/>
          <w:szCs w:val="24"/>
          <w:lang w:bidi="ar-SA"/>
        </w:rPr>
        <w:t>considère qu’une instruction constitue une violation du règlement européen sur la protection des données ou de toute autre disposition du droit de l’Union ou du droit des Etats membres relative à la protection des données, il</w:t>
      </w:r>
      <w:r w:rsidRPr="00A53199">
        <w:rPr>
          <w:rFonts w:asciiTheme="minorHAnsi" w:hAnsiTheme="minorHAnsi"/>
          <w:snapToGrid/>
          <w:szCs w:val="24"/>
          <w:lang w:bidi="ar-SA"/>
        </w:rPr>
        <w:t xml:space="preserve"> en informe immédiatement le responsable de traitement. En outre, si le </w:t>
      </w:r>
      <w:r w:rsidR="00626FC3" w:rsidRPr="00A53199">
        <w:rPr>
          <w:rFonts w:asciiTheme="minorHAnsi" w:hAnsiTheme="minorHAnsi"/>
          <w:snapToGrid/>
          <w:szCs w:val="24"/>
          <w:lang w:bidi="ar-SA"/>
        </w:rPr>
        <w:t xml:space="preserve">contractant </w:t>
      </w:r>
      <w:r w:rsidRPr="00A53199">
        <w:rPr>
          <w:rFonts w:asciiTheme="minorHAnsi" w:hAnsiTheme="minorHAnsi"/>
          <w:snapToGrid/>
          <w:szCs w:val="24"/>
          <w:lang w:bidi="ar-SA"/>
        </w:rPr>
        <w:t>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626FC3">
        <w:rPr>
          <w:rFonts w:asciiTheme="minorHAnsi" w:hAnsiTheme="minorHAnsi"/>
          <w:snapToGrid/>
          <w:szCs w:val="24"/>
          <w:lang w:bidi="ar-SA"/>
        </w:rPr>
        <w:t> ;</w:t>
      </w:r>
      <w:r w:rsidRPr="00A53199">
        <w:rPr>
          <w:rFonts w:asciiTheme="minorHAnsi" w:hAnsiTheme="minorHAnsi"/>
          <w:snapToGrid/>
          <w:szCs w:val="24"/>
          <w:lang w:bidi="ar-SA"/>
        </w:rPr>
        <w:t xml:space="preserve"> </w:t>
      </w:r>
    </w:p>
    <w:p w14:paraId="7DDE9A3E" w14:textId="2C6C8355"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c) garantir la confidentialité des données à caractère personnel traitées dans le cadre du présent </w:t>
      </w:r>
      <w:r w:rsidR="00626FC3">
        <w:rPr>
          <w:rFonts w:asciiTheme="minorHAnsi" w:hAnsiTheme="minorHAnsi"/>
          <w:snapToGrid/>
          <w:szCs w:val="24"/>
          <w:lang w:bidi="ar-SA"/>
        </w:rPr>
        <w:t>marché ;</w:t>
      </w:r>
      <w:r w:rsidRPr="00A53199">
        <w:rPr>
          <w:rFonts w:asciiTheme="minorHAnsi" w:hAnsiTheme="minorHAnsi"/>
          <w:snapToGrid/>
          <w:szCs w:val="24"/>
          <w:lang w:bidi="ar-SA"/>
        </w:rPr>
        <w:t xml:space="preserve"> </w:t>
      </w:r>
    </w:p>
    <w:p w14:paraId="383DC098" w14:textId="3213633B" w:rsidR="008F2A7C" w:rsidRPr="005A1EE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d) veiller à ce que les personnes autorisées à traiter les données à caractère personnel en vertu du présent </w:t>
      </w:r>
      <w:r w:rsidR="00626FC3">
        <w:rPr>
          <w:rFonts w:asciiTheme="minorHAnsi" w:hAnsiTheme="minorHAnsi"/>
          <w:snapToGrid/>
          <w:szCs w:val="24"/>
          <w:lang w:bidi="ar-SA"/>
        </w:rPr>
        <w:t>marché</w:t>
      </w:r>
      <w:r w:rsidRPr="00A53199">
        <w:rPr>
          <w:rFonts w:asciiTheme="minorHAnsi" w:hAnsiTheme="minorHAnsi"/>
          <w:snapToGrid/>
          <w:szCs w:val="24"/>
          <w:lang w:bidi="ar-SA"/>
        </w:rPr>
        <w:t xml:space="preserve"> s’engagent à respecter la confidentialité ou soient soumises à une obligation légale appropriée de confidentialité e</w:t>
      </w:r>
      <w:r w:rsidR="003D3779" w:rsidRPr="00A53199">
        <w:rPr>
          <w:rFonts w:asciiTheme="minorHAnsi" w:hAnsiTheme="minorHAnsi"/>
          <w:snapToGrid/>
          <w:szCs w:val="24"/>
          <w:lang w:bidi="ar-SA"/>
        </w:rPr>
        <w:t xml:space="preserve">t </w:t>
      </w:r>
      <w:r w:rsidRPr="00A53199">
        <w:rPr>
          <w:rFonts w:asciiTheme="minorHAnsi" w:hAnsiTheme="minorHAnsi"/>
          <w:snapToGrid/>
          <w:szCs w:val="24"/>
          <w:lang w:bidi="ar-SA"/>
        </w:rPr>
        <w:t>reçoivent la formation nécessaire en matière de protection des données à caractère personnel</w:t>
      </w:r>
      <w:r w:rsidR="003D3779" w:rsidRPr="00A53199">
        <w:rPr>
          <w:rFonts w:asciiTheme="minorHAnsi" w:hAnsiTheme="minorHAnsi"/>
          <w:snapToGrid/>
          <w:szCs w:val="24"/>
          <w:lang w:bidi="ar-SA"/>
        </w:rPr>
        <w:t> ;</w:t>
      </w:r>
      <w:r w:rsidRPr="005A1EE9">
        <w:rPr>
          <w:rFonts w:asciiTheme="minorHAnsi" w:hAnsiTheme="minorHAnsi"/>
          <w:snapToGrid/>
          <w:szCs w:val="24"/>
          <w:lang w:bidi="ar-SA"/>
        </w:rPr>
        <w:t xml:space="preserve"> </w:t>
      </w:r>
    </w:p>
    <w:p w14:paraId="34124F3A" w14:textId="0705143E" w:rsidR="008F2A7C" w:rsidRPr="00CD0545" w:rsidRDefault="003D3779" w:rsidP="00A53199">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e) </w:t>
      </w:r>
      <w:r w:rsidR="008F2A7C" w:rsidRPr="00CD0545">
        <w:rPr>
          <w:rFonts w:asciiTheme="minorHAnsi" w:hAnsiTheme="minorHAnsi"/>
          <w:snapToGrid/>
          <w:szCs w:val="24"/>
          <w:lang w:bidi="ar-SA"/>
        </w:rPr>
        <w:t>prendre en compte, s’agissant de ses outils, produits, applications ou services, les principes de protection des données dès la conception et de protection des données par défaut</w:t>
      </w:r>
    </w:p>
    <w:p w14:paraId="3D762CE7" w14:textId="77777777" w:rsidR="008F2A7C" w:rsidRPr="009179EF" w:rsidRDefault="008F2A7C" w:rsidP="00A53199">
      <w:pPr>
        <w:spacing w:before="100" w:beforeAutospacing="1" w:after="100" w:afterAutospacing="1"/>
        <w:ind w:left="567" w:hanging="567"/>
        <w:jc w:val="both"/>
        <w:rPr>
          <w:rFonts w:asciiTheme="minorHAnsi" w:hAnsiTheme="minorHAnsi"/>
          <w:snapToGrid/>
          <w:szCs w:val="24"/>
          <w:lang w:bidi="ar-SA"/>
        </w:rPr>
      </w:pPr>
      <w:r w:rsidRPr="003154A3">
        <w:rPr>
          <w:rFonts w:asciiTheme="minorHAnsi" w:hAnsiTheme="minorHAnsi"/>
          <w:snapToGrid/>
          <w:szCs w:val="24"/>
          <w:lang w:bidi="ar-SA"/>
        </w:rPr>
        <w:t xml:space="preserve">72.4. Au moment de </w:t>
      </w:r>
      <w:r w:rsidRPr="00DC67CE">
        <w:rPr>
          <w:rFonts w:asciiTheme="minorHAnsi" w:hAnsiTheme="minorHAnsi"/>
          <w:snapToGrid/>
          <w:szCs w:val="24"/>
          <w:lang w:bidi="ar-SA"/>
        </w:rPr>
        <w:t xml:space="preserve">la collecte des données, le contractant doit fournir aux personnes concernées par les opérations de traitement l’information relative aux traitements de </w:t>
      </w:r>
      <w:r w:rsidRPr="00DC67CE">
        <w:rPr>
          <w:rFonts w:asciiTheme="minorHAnsi" w:hAnsiTheme="minorHAnsi"/>
          <w:snapToGrid/>
          <w:szCs w:val="24"/>
          <w:lang w:bidi="ar-SA"/>
        </w:rPr>
        <w:lastRenderedPageBreak/>
        <w:t>données qu’il réalise. La formulation et le format de l’information doit être convenue avec le responsa</w:t>
      </w:r>
      <w:r w:rsidRPr="009179EF">
        <w:rPr>
          <w:rFonts w:asciiTheme="minorHAnsi" w:hAnsiTheme="minorHAnsi"/>
          <w:snapToGrid/>
          <w:szCs w:val="24"/>
          <w:lang w:bidi="ar-SA"/>
        </w:rPr>
        <w:t>ble de traitement avant la collecte de données.</w:t>
      </w:r>
    </w:p>
    <w:p w14:paraId="79A562AC" w14:textId="77777777"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72.6. Le </w:t>
      </w:r>
      <w:r w:rsidR="00626FC3">
        <w:rPr>
          <w:rFonts w:asciiTheme="minorHAnsi" w:hAnsiTheme="minorHAnsi"/>
          <w:snapToGrid/>
          <w:szCs w:val="24"/>
          <w:lang w:bidi="ar-SA"/>
        </w:rPr>
        <w:t xml:space="preserve">cas échéant, le </w:t>
      </w:r>
      <w:r w:rsidRPr="00AB370A">
        <w:rPr>
          <w:rFonts w:asciiTheme="minorHAnsi" w:hAnsi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72.7. Au terme de la prestation de services relatifs au traitement de ces données, le contractant s’engage à détruire toutes les données à caractère personnel</w:t>
      </w:r>
      <w:r w:rsidR="00626FC3">
        <w:rPr>
          <w:rFonts w:asciiTheme="minorHAnsi" w:hAnsiTheme="minorHAnsi"/>
          <w:snapToGrid/>
          <w:szCs w:val="24"/>
          <w:lang w:bidi="ar-SA"/>
        </w:rPr>
        <w:t xml:space="preserve"> traitées</w:t>
      </w:r>
      <w:r w:rsidRPr="00AB370A">
        <w:rPr>
          <w:rFonts w:asciiTheme="minorHAnsi" w:hAnsiTheme="minorHAnsi"/>
          <w:snapToGrid/>
          <w:szCs w:val="24"/>
          <w:lang w:bidi="ar-SA"/>
        </w:rPr>
        <w:t xml:space="preserve">. </w:t>
      </w:r>
    </w:p>
    <w:p w14:paraId="09CC5FE7" w14:textId="52468B3D"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AB370A">
        <w:rPr>
          <w:rFonts w:asciiTheme="minorHAnsi" w:hAnsiTheme="minorHAnsi"/>
          <w:snapToGrid/>
          <w:szCs w:val="24"/>
          <w:lang w:bidi="ar-SA"/>
        </w:rPr>
        <w:t>.</w:t>
      </w:r>
    </w:p>
    <w:p w14:paraId="0087E1E3" w14:textId="77777777" w:rsidR="008F2A7C" w:rsidRPr="00AB370A" w:rsidRDefault="008F2A7C" w:rsidP="00A53199">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72.9. Le contractant déclare tenir par écrit un registre de toutes les catégories d’activités de traitement effectuées pour le compte du responsable de traitement comprenant : </w:t>
      </w:r>
    </w:p>
    <w:p w14:paraId="77F16115" w14:textId="77777777" w:rsidR="008F2A7C" w:rsidRPr="005F3730" w:rsidRDefault="008F2A7C" w:rsidP="00A53199">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le nom et les coordonnées du responsable de traitement pour le compte duquel il agit, des éventuels sous-traitants et, le cas échéant, du délégué à la protection des </w:t>
      </w:r>
      <w:proofErr w:type="gramStart"/>
      <w:r w:rsidRPr="005F3730">
        <w:rPr>
          <w:rFonts w:asciiTheme="minorHAnsi" w:hAnsiTheme="minorHAnsi"/>
          <w:snapToGrid/>
          <w:szCs w:val="24"/>
          <w:lang w:bidi="ar-SA"/>
        </w:rPr>
        <w:t>données;</w:t>
      </w:r>
      <w:proofErr w:type="gramEnd"/>
      <w:r w:rsidRPr="005F3730">
        <w:rPr>
          <w:rFonts w:asciiTheme="minorHAnsi" w:hAnsiTheme="minorHAnsi"/>
          <w:snapToGrid/>
          <w:szCs w:val="24"/>
          <w:lang w:bidi="ar-SA"/>
        </w:rPr>
        <w:t xml:space="preserve"> </w:t>
      </w:r>
    </w:p>
    <w:p w14:paraId="02265580" w14:textId="77777777" w:rsidR="008F2A7C" w:rsidRPr="00D91E94" w:rsidRDefault="008F2A7C" w:rsidP="00A53199">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 xml:space="preserve">b) les catégories de traitements effectués pour le compte du responsable du </w:t>
      </w:r>
      <w:proofErr w:type="gramStart"/>
      <w:r w:rsidRPr="00D91E94">
        <w:rPr>
          <w:rFonts w:asciiTheme="minorHAnsi" w:hAnsiTheme="minorHAnsi"/>
          <w:snapToGrid/>
          <w:szCs w:val="24"/>
          <w:lang w:bidi="ar-SA"/>
        </w:rPr>
        <w:t>traitement;</w:t>
      </w:r>
      <w:proofErr w:type="gramEnd"/>
      <w:r w:rsidRPr="00D91E94">
        <w:rPr>
          <w:rFonts w:asciiTheme="minorHAnsi" w:hAnsiTheme="minorHAnsi"/>
          <w:snapToGrid/>
          <w:szCs w:val="24"/>
          <w:lang w:bidi="ar-SA"/>
        </w:rPr>
        <w:t xml:space="preserve"> </w:t>
      </w:r>
    </w:p>
    <w:p w14:paraId="13AAB9B0" w14:textId="77777777"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581B78">
        <w:rPr>
          <w:rFonts w:asciiTheme="minorHAnsi" w:hAnsiTheme="minorHAnsi"/>
          <w:snapToGrid/>
          <w:szCs w:val="24"/>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w:t>
      </w:r>
      <w:r w:rsidRPr="00A53199">
        <w:rPr>
          <w:rFonts w:asciiTheme="minorHAnsi" w:hAnsiTheme="minorHAnsi"/>
          <w:snapToGrid/>
          <w:szCs w:val="24"/>
          <w:lang w:bidi="ar-SA"/>
        </w:rPr>
        <w:t xml:space="preserve"> sur la protection des données, les documents attestant de l'existence de garanties </w:t>
      </w:r>
      <w:proofErr w:type="gramStart"/>
      <w:r w:rsidRPr="00A53199">
        <w:rPr>
          <w:rFonts w:asciiTheme="minorHAnsi" w:hAnsiTheme="minorHAnsi"/>
          <w:snapToGrid/>
          <w:szCs w:val="24"/>
          <w:lang w:bidi="ar-SA"/>
        </w:rPr>
        <w:t>appropriées;</w:t>
      </w:r>
      <w:proofErr w:type="gramEnd"/>
      <w:r w:rsidRPr="00A53199">
        <w:rPr>
          <w:rFonts w:asciiTheme="minorHAnsi" w:hAnsiTheme="minorHAnsi"/>
          <w:snapToGrid/>
          <w:szCs w:val="24"/>
          <w:lang w:bidi="ar-SA"/>
        </w:rPr>
        <w:t xml:space="preserve"> </w:t>
      </w:r>
    </w:p>
    <w:p w14:paraId="17A25289" w14:textId="5CB3FDCE" w:rsidR="008F2A7C" w:rsidRPr="00A53199" w:rsidRDefault="008F2A7C" w:rsidP="00A53199">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d) dans la mesure du possible, une description générale des mesures de sécurité techniques et organisationnelles.</w:t>
      </w:r>
    </w:p>
    <w:p w14:paraId="494501B9" w14:textId="77777777" w:rsidR="008F2A7C" w:rsidRPr="00A53199" w:rsidRDefault="008F2A7C" w:rsidP="00B12A38">
      <w:pPr>
        <w:spacing w:before="100" w:beforeAutospacing="1" w:after="100" w:afterAutospacing="1"/>
        <w:ind w:left="709" w:hanging="709"/>
        <w:jc w:val="both"/>
        <w:rPr>
          <w:rFonts w:asciiTheme="minorHAnsi" w:hAnsiTheme="minorHAnsi"/>
          <w:snapToGrid/>
          <w:szCs w:val="24"/>
          <w:lang w:bidi="ar-SA"/>
        </w:rPr>
      </w:pPr>
      <w:r w:rsidRPr="00A53199">
        <w:rPr>
          <w:rFonts w:asciiTheme="minorHAnsi" w:hAnsi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Default="00CC17AB" w:rsidP="00FB5EE7">
      <w:pPr>
        <w:spacing w:before="100" w:beforeAutospacing="1" w:after="100" w:afterAutospacing="1"/>
        <w:ind w:left="709" w:hanging="709"/>
        <w:jc w:val="both"/>
        <w:rPr>
          <w:rFonts w:asciiTheme="minorHAnsi" w:hAnsiTheme="minorHAnsi"/>
          <w:snapToGrid/>
          <w:szCs w:val="24"/>
          <w:lang w:bidi="ar-SA"/>
        </w:rPr>
      </w:pPr>
      <w:r w:rsidRPr="00924C66">
        <w:rPr>
          <w:rFonts w:asciiTheme="minorHAnsi" w:hAnsiTheme="minorHAnsi"/>
          <w:snapToGrid/>
          <w:szCs w:val="24"/>
          <w:lang w:bidi="ar-SA"/>
        </w:rPr>
        <w:lastRenderedPageBreak/>
        <w:t>7</w:t>
      </w:r>
      <w:r>
        <w:rPr>
          <w:rFonts w:asciiTheme="minorHAnsi" w:hAnsiTheme="minorHAnsi"/>
          <w:snapToGrid/>
          <w:szCs w:val="24"/>
          <w:lang w:bidi="ar-SA"/>
        </w:rPr>
        <w:t>2</w:t>
      </w:r>
      <w:r w:rsidRPr="00924C66">
        <w:rPr>
          <w:rFonts w:asciiTheme="minorHAnsi" w:hAnsiTheme="minorHAnsi"/>
          <w:snapToGrid/>
          <w:szCs w:val="24"/>
          <w:lang w:bidi="ar-SA"/>
        </w:rPr>
        <w:t>.</w:t>
      </w:r>
      <w:r>
        <w:rPr>
          <w:rFonts w:asciiTheme="minorHAnsi" w:hAnsiTheme="minorHAnsi"/>
          <w:snapToGrid/>
          <w:szCs w:val="24"/>
          <w:lang w:bidi="ar-SA"/>
        </w:rPr>
        <w:t>11</w:t>
      </w:r>
      <w:r w:rsidRPr="00924C66">
        <w:rPr>
          <w:rFonts w:asciiTheme="minorHAnsi" w:hAnsiTheme="minorHAnsi"/>
          <w:snapToGrid/>
          <w:szCs w:val="24"/>
          <w:lang w:bidi="ar-SA"/>
        </w:rPr>
        <w:t xml:space="preserve">. Le non-respect des obligations énoncées à l’article </w:t>
      </w:r>
      <w:r>
        <w:rPr>
          <w:rFonts w:asciiTheme="minorHAnsi" w:hAnsiTheme="minorHAnsi"/>
          <w:snapToGrid/>
          <w:szCs w:val="24"/>
          <w:lang w:bidi="ar-SA"/>
        </w:rPr>
        <w:t xml:space="preserve">72 </w:t>
      </w:r>
      <w:r w:rsidRPr="00924C66">
        <w:rPr>
          <w:rFonts w:asciiTheme="minorHAnsi" w:hAnsiTheme="minorHAnsi"/>
          <w:snapToGrid/>
          <w:szCs w:val="24"/>
          <w:lang w:bidi="ar-SA"/>
        </w:rPr>
        <w:t>constitue un cas de défaut grave d’exécution du marché</w:t>
      </w:r>
      <w:r w:rsidR="00626FC3">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bookmarkEnd w:id="137"/>
    </w:p>
    <w:p w14:paraId="7F35FDDF" w14:textId="3DB14AD1" w:rsidR="0041652A" w:rsidRPr="00A53199" w:rsidRDefault="0041652A" w:rsidP="0041652A">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sidR="00EB1B27">
        <w:rPr>
          <w:rFonts w:asciiTheme="minorHAnsi" w:hAnsiTheme="minorHAnsi"/>
          <w:b/>
          <w:snapToGrid/>
          <w:lang w:bidi="ar-SA"/>
        </w:rPr>
        <w:t>Audit</w:t>
      </w:r>
      <w:r w:rsidRPr="00A53199">
        <w:rPr>
          <w:rFonts w:asciiTheme="minorHAnsi" w:hAnsiTheme="minorHAnsi"/>
          <w:b/>
          <w:snapToGrid/>
          <w:lang w:bidi="ar-SA"/>
        </w:rPr>
        <w:t xml:space="preserve"> </w:t>
      </w:r>
    </w:p>
    <w:p w14:paraId="0E5595FA" w14:textId="77777777" w:rsidR="00D66A2B" w:rsidRPr="00D66A2B" w:rsidRDefault="0041652A" w:rsidP="00D66A2B">
      <w:pPr>
        <w:tabs>
          <w:tab w:val="left" w:pos="0"/>
        </w:tabs>
        <w:spacing w:before="100" w:beforeAutospacing="1"/>
        <w:ind w:left="709" w:hanging="709"/>
        <w:jc w:val="both"/>
        <w:rPr>
          <w:rFonts w:asciiTheme="minorHAnsi" w:hAnsiTheme="minorHAnsi"/>
          <w:snapToGrid/>
          <w:szCs w:val="24"/>
          <w:lang w:bidi="ar-SA"/>
        </w:rPr>
      </w:pPr>
      <w:r w:rsidRPr="00581B78">
        <w:rPr>
          <w:rFonts w:asciiTheme="minorHAnsi" w:hAnsiTheme="minorHAnsi"/>
          <w:snapToGrid/>
          <w:szCs w:val="24"/>
          <w:lang w:bidi="ar-SA"/>
        </w:rPr>
        <w:t>7</w:t>
      </w:r>
      <w:r>
        <w:rPr>
          <w:rFonts w:asciiTheme="minorHAnsi" w:hAnsiTheme="minorHAnsi"/>
          <w:snapToGrid/>
          <w:szCs w:val="24"/>
          <w:lang w:bidi="ar-SA"/>
        </w:rPr>
        <w:t xml:space="preserve">3.1. </w:t>
      </w:r>
      <w:r w:rsidR="00D66A2B" w:rsidRPr="00D66A2B">
        <w:rPr>
          <w:rFonts w:asciiTheme="minorHAnsi" w:hAnsiTheme="minorHAnsi"/>
          <w:snapToGrid/>
          <w:szCs w:val="24"/>
          <w:lang w:bidi="ar-SA"/>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proofErr w:type="gramStart"/>
      <w:r w:rsidR="00D66A2B" w:rsidRPr="00D66A2B">
        <w:rPr>
          <w:rFonts w:asciiTheme="minorHAnsi" w:hAnsiTheme="minorHAnsi"/>
          <w:snapToGrid/>
          <w:szCs w:val="24"/>
          <w:lang w:bidi="ar-SA"/>
        </w:rPr>
        <w:t>cas,  le</w:t>
      </w:r>
      <w:proofErr w:type="gramEnd"/>
      <w:r w:rsidR="00D66A2B" w:rsidRPr="00D66A2B">
        <w:rPr>
          <w:rFonts w:asciiTheme="minorHAnsi" w:hAnsiTheme="minorHAnsi"/>
          <w:snapToGrid/>
          <w:szCs w:val="24"/>
          <w:lang w:bidi="ar-SA"/>
        </w:rPr>
        <w:t xml:space="preserve"> contractant sera informé par </w:t>
      </w:r>
      <w:proofErr w:type="gramStart"/>
      <w:r w:rsidR="00D66A2B" w:rsidRPr="00D66A2B">
        <w:rPr>
          <w:rFonts w:asciiTheme="minorHAnsi" w:hAnsiTheme="minorHAnsi"/>
          <w:snapToGrid/>
          <w:szCs w:val="24"/>
          <w:lang w:bidi="ar-SA"/>
        </w:rPr>
        <w:t>un  préavis</w:t>
      </w:r>
      <w:proofErr w:type="gramEnd"/>
      <w:r w:rsidR="00D66A2B" w:rsidRPr="00D66A2B">
        <w:rPr>
          <w:rFonts w:asciiTheme="minorHAnsi" w:hAnsiTheme="minorHAnsi"/>
          <w:snapToGrid/>
          <w:szCs w:val="24"/>
          <w:lang w:bidi="ar-SA"/>
        </w:rPr>
        <w:t xml:space="preserve"> d’au minimum de 5 jours ouvrés.</w:t>
      </w:r>
    </w:p>
    <w:p w14:paraId="0ADFE75A"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 contractant s’engage donc à :</w:t>
      </w:r>
    </w:p>
    <w:p w14:paraId="4ABB249D" w14:textId="77777777" w:rsidR="00D66A2B" w:rsidRPr="00D66A2B" w:rsidRDefault="00D66A2B">
      <w:pPr>
        <w:numPr>
          <w:ilvl w:val="0"/>
          <w:numId w:val="30"/>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permettre</w:t>
      </w:r>
      <w:proofErr w:type="gramEnd"/>
      <w:r w:rsidRPr="00D66A2B">
        <w:rPr>
          <w:rFonts w:asciiTheme="minorHAnsi" w:hAnsiTheme="minorHAnsi"/>
          <w:snapToGrid/>
          <w:szCs w:val="24"/>
          <w:lang w:bidi="ar-SA"/>
        </w:rPr>
        <w:t xml:space="preserve"> et faciliter à Expertise France ou aux personnes mandatées par Expertise France, l’accès aux informations nécessaires à l’exécution des audits,</w:t>
      </w:r>
    </w:p>
    <w:p w14:paraId="0878685D" w14:textId="77777777" w:rsidR="00D66A2B" w:rsidRPr="00D66A2B" w:rsidRDefault="00D66A2B">
      <w:pPr>
        <w:numPr>
          <w:ilvl w:val="0"/>
          <w:numId w:val="30"/>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présenter</w:t>
      </w:r>
      <w:proofErr w:type="gramEnd"/>
      <w:r w:rsidRPr="00D66A2B">
        <w:rPr>
          <w:rFonts w:asciiTheme="minorHAnsi" w:hAnsiTheme="minorHAnsi"/>
          <w:snapToGrid/>
          <w:szCs w:val="24"/>
          <w:lang w:bidi="ar-SA"/>
        </w:rPr>
        <w:t xml:space="preserve"> les documents relatifs à l’exécution du présent contrat ainsi que tous documents dont la communication est exigée par les auditeurs, </w:t>
      </w:r>
    </w:p>
    <w:p w14:paraId="0E487CA6" w14:textId="77777777" w:rsidR="00D66A2B" w:rsidRPr="00D66A2B" w:rsidRDefault="00D66A2B">
      <w:pPr>
        <w:numPr>
          <w:ilvl w:val="0"/>
          <w:numId w:val="30"/>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faire</w:t>
      </w:r>
      <w:proofErr w:type="gramEnd"/>
      <w:r w:rsidRPr="00D66A2B">
        <w:rPr>
          <w:rFonts w:asciiTheme="minorHAnsi" w:hAnsiTheme="minorHAnsi"/>
          <w:snapToGrid/>
          <w:szCs w:val="24"/>
          <w:lang w:bidi="ar-SA"/>
        </w:rPr>
        <w:t xml:space="preserve"> preuve de transparence et à répondre aux sollicitations des auditeurs, </w:t>
      </w:r>
    </w:p>
    <w:p w14:paraId="0DE29D03" w14:textId="77777777" w:rsidR="00D66A2B" w:rsidRPr="00D66A2B" w:rsidRDefault="00D66A2B">
      <w:pPr>
        <w:numPr>
          <w:ilvl w:val="0"/>
          <w:numId w:val="30"/>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mettre</w:t>
      </w:r>
      <w:proofErr w:type="gramEnd"/>
      <w:r w:rsidRPr="00D66A2B">
        <w:rPr>
          <w:rFonts w:asciiTheme="minorHAnsi" w:hAnsiTheme="minorHAnsi"/>
          <w:snapToGrid/>
          <w:szCs w:val="24"/>
          <w:lang w:bidi="ar-SA"/>
        </w:rPr>
        <w:t xml:space="preserve"> en œuvre les mesures correctives éventuellement nécessaires.</w:t>
      </w:r>
    </w:p>
    <w:p w14:paraId="49AE321D"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Les conclusions </w:t>
      </w:r>
      <w:proofErr w:type="gramStart"/>
      <w:r w:rsidRPr="00D66A2B">
        <w:rPr>
          <w:rFonts w:asciiTheme="minorHAnsi" w:hAnsiTheme="minorHAnsi"/>
          <w:snapToGrid/>
          <w:szCs w:val="24"/>
          <w:lang w:bidi="ar-SA"/>
        </w:rPr>
        <w:t>du  rapport</w:t>
      </w:r>
      <w:proofErr w:type="gramEnd"/>
      <w:r w:rsidRPr="00D66A2B">
        <w:rPr>
          <w:rFonts w:asciiTheme="minorHAnsi" w:hAnsiTheme="minorHAnsi"/>
          <w:snapToGrid/>
          <w:szCs w:val="24"/>
          <w:lang w:bidi="ar-SA"/>
        </w:rPr>
        <w:t xml:space="preserve"> d’audit seront adressées à chacune des Parties par tout moyen jugé pertinent par Expertise France.</w:t>
      </w:r>
    </w:p>
    <w:p w14:paraId="10A915A0" w14:textId="77777777" w:rsidR="00D66A2B" w:rsidRPr="00D66A2B" w:rsidRDefault="00D66A2B" w:rsidP="00D66A2B">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pourront prescrire la mise en œuvre d’actions ainsi qu’un délai de réalisation.</w:t>
      </w:r>
    </w:p>
    <w:p w14:paraId="629813A1" w14:textId="7F9202A7" w:rsidR="0041652A" w:rsidRPr="00924C66" w:rsidRDefault="00D66A2B" w:rsidP="00D66A2B">
      <w:pPr>
        <w:tabs>
          <w:tab w:val="left" w:pos="0"/>
        </w:tabs>
        <w:spacing w:before="100" w:beforeAutospacing="1"/>
        <w:ind w:left="709"/>
        <w:jc w:val="both"/>
        <w:rPr>
          <w:rFonts w:asciiTheme="minorHAnsi" w:hAnsiTheme="minorHAnsi"/>
          <w:bCs/>
          <w:szCs w:val="22"/>
        </w:rPr>
      </w:pPr>
      <w:r w:rsidRPr="00D66A2B">
        <w:rPr>
          <w:rFonts w:asciiTheme="minorHAnsi" w:hAnsiTheme="minorHAnsi"/>
          <w:snapToGrid/>
          <w:szCs w:val="24"/>
          <w:lang w:bidi="ar-SA"/>
        </w:rPr>
        <w:t>Le refus du contractant de se conformer aux exercices d’audits et/ou à leurs conclusions pourra entrainer la résiliation de plein droit par Expertise France du présent contrat sans indemnité.</w:t>
      </w:r>
    </w:p>
    <w:sectPr w:rsidR="0041652A" w:rsidRPr="00924C66" w:rsidSect="00EF3E28">
      <w:headerReference w:type="default" r:id="rId29"/>
      <w:headerReference w:type="first" r:id="rId30"/>
      <w:pgSz w:w="11907" w:h="16840" w:code="9"/>
      <w:pgMar w:top="1298" w:right="1298" w:bottom="1077" w:left="129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B7BDD" w14:textId="77777777" w:rsidR="00CF319A" w:rsidRPr="00E725FE" w:rsidRDefault="00CF319A">
      <w:r>
        <w:separator/>
      </w:r>
    </w:p>
  </w:endnote>
  <w:endnote w:type="continuationSeparator" w:id="0">
    <w:p w14:paraId="707CA076" w14:textId="77777777" w:rsidR="00CF319A" w:rsidRPr="00E725FE" w:rsidRDefault="00CF3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99370" w14:textId="77777777" w:rsidR="0041652A" w:rsidRDefault="004165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41652A" w:rsidRDefault="0041652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1E83C" w14:textId="77777777" w:rsidR="0041652A" w:rsidRDefault="0041652A"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Content>
      <w:sdt>
        <w:sdtPr>
          <w:rPr>
            <w:rFonts w:ascii="Calibri" w:eastAsia="Times" w:hAnsi="Calibri"/>
            <w:sz w:val="22"/>
            <w:szCs w:val="22"/>
            <w:lang w:bidi="ar-SA"/>
          </w:rPr>
          <w:id w:val="508331361"/>
          <w:docPartObj>
            <w:docPartGallery w:val="Page Numbers (Top of Page)"/>
            <w:docPartUnique/>
          </w:docPartObj>
        </w:sdtPr>
        <w:sdtContent>
          <w:p w14:paraId="6955F5DF" w14:textId="5DB764ED" w:rsidR="0041652A" w:rsidRPr="00FB5EE7" w:rsidRDefault="00000000"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Content>
                <w:r w:rsidR="0041652A">
                  <w:rPr>
                    <w:rFonts w:ascii="Calibri" w:eastAsia="Times" w:hAnsi="Calibri"/>
                    <w:sz w:val="22"/>
                    <w:szCs w:val="22"/>
                    <w:lang w:bidi="ar-SA"/>
                  </w:rPr>
                  <w:tab/>
                  <w:t xml:space="preserve">Page </w:t>
                </w:r>
                <w:r w:rsidR="0041652A">
                  <w:rPr>
                    <w:rFonts w:ascii="Calibri" w:eastAsia="Times" w:hAnsi="Calibri"/>
                    <w:b/>
                    <w:bCs/>
                    <w:sz w:val="22"/>
                    <w:szCs w:val="22"/>
                    <w:lang w:bidi="ar-SA"/>
                  </w:rPr>
                  <w:fldChar w:fldCharType="begin"/>
                </w:r>
                <w:r w:rsidR="0041652A">
                  <w:rPr>
                    <w:rFonts w:ascii="Calibri" w:eastAsia="Times" w:hAnsi="Calibri"/>
                    <w:b/>
                    <w:bCs/>
                    <w:sz w:val="22"/>
                    <w:szCs w:val="22"/>
                    <w:lang w:bidi="ar-SA"/>
                  </w:rPr>
                  <w:instrText>PAGE</w:instrText>
                </w:r>
                <w:r w:rsidR="0041652A">
                  <w:rPr>
                    <w:rFonts w:ascii="Calibri" w:eastAsia="Times" w:hAnsi="Calibri"/>
                    <w:b/>
                    <w:bCs/>
                    <w:sz w:val="22"/>
                    <w:szCs w:val="22"/>
                    <w:lang w:bidi="ar-SA"/>
                  </w:rPr>
                  <w:fldChar w:fldCharType="separate"/>
                </w:r>
                <w:r w:rsidR="00175835">
                  <w:rPr>
                    <w:rFonts w:ascii="Calibri" w:eastAsia="Times" w:hAnsi="Calibri"/>
                    <w:b/>
                    <w:bCs/>
                    <w:noProof/>
                    <w:sz w:val="22"/>
                    <w:szCs w:val="22"/>
                    <w:lang w:bidi="ar-SA"/>
                  </w:rPr>
                  <w:t>45</w:t>
                </w:r>
                <w:r w:rsidR="0041652A">
                  <w:rPr>
                    <w:rFonts w:ascii="Calibri" w:eastAsia="Times" w:hAnsi="Calibri"/>
                    <w:b/>
                    <w:bCs/>
                    <w:sz w:val="22"/>
                    <w:szCs w:val="22"/>
                    <w:lang w:bidi="ar-SA"/>
                  </w:rPr>
                  <w:fldChar w:fldCharType="end"/>
                </w:r>
                <w:r w:rsidR="0041652A">
                  <w:rPr>
                    <w:rFonts w:ascii="Calibri" w:eastAsia="Times" w:hAnsi="Calibri"/>
                    <w:sz w:val="22"/>
                    <w:szCs w:val="22"/>
                    <w:lang w:bidi="ar-SA"/>
                  </w:rPr>
                  <w:t xml:space="preserve"> sur </w:t>
                </w:r>
                <w:r w:rsidR="0041652A">
                  <w:rPr>
                    <w:rFonts w:ascii="Calibri" w:eastAsia="Times" w:hAnsi="Calibri"/>
                    <w:b/>
                    <w:bCs/>
                    <w:sz w:val="22"/>
                    <w:szCs w:val="22"/>
                    <w:lang w:bidi="ar-SA"/>
                  </w:rPr>
                  <w:fldChar w:fldCharType="begin"/>
                </w:r>
                <w:r w:rsidR="0041652A">
                  <w:rPr>
                    <w:rFonts w:ascii="Calibri" w:eastAsia="Times" w:hAnsi="Calibri"/>
                    <w:b/>
                    <w:bCs/>
                    <w:sz w:val="22"/>
                    <w:szCs w:val="22"/>
                    <w:lang w:bidi="ar-SA"/>
                  </w:rPr>
                  <w:instrText>NUMPAGES</w:instrText>
                </w:r>
                <w:r w:rsidR="0041652A">
                  <w:rPr>
                    <w:rFonts w:ascii="Calibri" w:eastAsia="Times" w:hAnsi="Calibri"/>
                    <w:b/>
                    <w:bCs/>
                    <w:sz w:val="22"/>
                    <w:szCs w:val="22"/>
                    <w:lang w:bidi="ar-SA"/>
                  </w:rPr>
                  <w:fldChar w:fldCharType="separate"/>
                </w:r>
                <w:r w:rsidR="00175835">
                  <w:rPr>
                    <w:rFonts w:ascii="Calibri" w:eastAsia="Times" w:hAnsi="Calibri"/>
                    <w:b/>
                    <w:bCs/>
                    <w:noProof/>
                    <w:sz w:val="22"/>
                    <w:szCs w:val="22"/>
                    <w:lang w:bidi="ar-SA"/>
                  </w:rPr>
                  <w:t>83</w:t>
                </w:r>
                <w:r w:rsidR="0041652A">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10A20" w14:textId="77777777" w:rsidR="0041652A" w:rsidRPr="00C713F6" w:rsidRDefault="0041652A"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Content>
      <w:sdt>
        <w:sdtPr>
          <w:rPr>
            <w:rFonts w:ascii="Calibri" w:eastAsia="Times" w:hAnsi="Calibri"/>
            <w:snapToGrid/>
            <w:sz w:val="22"/>
            <w:szCs w:val="22"/>
            <w:lang w:bidi="ar-SA"/>
          </w:rPr>
          <w:id w:val="-2033792791"/>
          <w:docPartObj>
            <w:docPartGallery w:val="Page Numbers (Top of Page)"/>
            <w:docPartUnique/>
          </w:docPartObj>
        </w:sdtPr>
        <w:sdtContent>
          <w:p w14:paraId="2B2E296B" w14:textId="13A574E2" w:rsidR="0041652A" w:rsidRPr="00C713F6" w:rsidRDefault="00000000"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Content>
                <w:r w:rsidR="0041652A" w:rsidRPr="00C713F6">
                  <w:rPr>
                    <w:rFonts w:ascii="Calibri" w:eastAsia="Times" w:hAnsi="Calibri"/>
                    <w:snapToGrid/>
                    <w:sz w:val="22"/>
                    <w:szCs w:val="22"/>
                    <w:lang w:bidi="ar-SA"/>
                  </w:rPr>
                  <w:t>DAJ_M0</w:t>
                </w:r>
                <w:r w:rsidR="0041652A">
                  <w:rPr>
                    <w:rFonts w:ascii="Calibri" w:eastAsia="Times" w:hAnsi="Calibri"/>
                    <w:snapToGrid/>
                    <w:sz w:val="22"/>
                    <w:szCs w:val="22"/>
                    <w:lang w:bidi="ar-SA"/>
                  </w:rPr>
                  <w:t>32</w:t>
                </w:r>
                <w:r w:rsidR="0041652A" w:rsidRPr="00C713F6">
                  <w:rPr>
                    <w:rFonts w:ascii="Calibri" w:eastAsia="Times" w:hAnsi="Calibri"/>
                    <w:snapToGrid/>
                    <w:sz w:val="22"/>
                    <w:szCs w:val="22"/>
                    <w:lang w:bidi="ar-SA"/>
                  </w:rPr>
                  <w:t>_v0</w:t>
                </w:r>
                <w:r w:rsidR="00D86EC3">
                  <w:rPr>
                    <w:rFonts w:ascii="Calibri" w:eastAsia="Times" w:hAnsi="Calibri"/>
                    <w:snapToGrid/>
                    <w:sz w:val="22"/>
                    <w:szCs w:val="22"/>
                    <w:lang w:bidi="ar-SA"/>
                  </w:rPr>
                  <w:t>6</w:t>
                </w:r>
                <w:r w:rsidR="0041652A" w:rsidRPr="00C713F6">
                  <w:rPr>
                    <w:rFonts w:ascii="Calibri" w:eastAsia="Times" w:hAnsi="Calibri"/>
                    <w:snapToGrid/>
                    <w:sz w:val="22"/>
                    <w:szCs w:val="22"/>
                    <w:lang w:bidi="ar-SA"/>
                  </w:rPr>
                  <w:tab/>
                  <w:t xml:space="preserve">Page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PAGE</w:instrText>
                </w:r>
                <w:r w:rsidR="0041652A" w:rsidRPr="00C713F6">
                  <w:rPr>
                    <w:rFonts w:ascii="Calibri" w:eastAsia="Times" w:hAnsi="Calibri"/>
                    <w:b/>
                    <w:bCs/>
                    <w:snapToGrid/>
                    <w:sz w:val="22"/>
                    <w:szCs w:val="22"/>
                    <w:lang w:bidi="ar-SA"/>
                  </w:rPr>
                  <w:fldChar w:fldCharType="separate"/>
                </w:r>
                <w:r w:rsidR="00175835">
                  <w:rPr>
                    <w:rFonts w:ascii="Calibri" w:eastAsia="Times" w:hAnsi="Calibri"/>
                    <w:b/>
                    <w:bCs/>
                    <w:noProof/>
                    <w:snapToGrid/>
                    <w:sz w:val="22"/>
                    <w:szCs w:val="22"/>
                    <w:lang w:bidi="ar-SA"/>
                  </w:rPr>
                  <w:t>1</w:t>
                </w:r>
                <w:r w:rsidR="0041652A" w:rsidRPr="00C713F6">
                  <w:rPr>
                    <w:rFonts w:ascii="Calibri" w:eastAsia="Times" w:hAnsi="Calibri"/>
                    <w:b/>
                    <w:bCs/>
                    <w:snapToGrid/>
                    <w:sz w:val="22"/>
                    <w:szCs w:val="22"/>
                    <w:lang w:bidi="ar-SA"/>
                  </w:rPr>
                  <w:fldChar w:fldCharType="end"/>
                </w:r>
                <w:r w:rsidR="0041652A" w:rsidRPr="00C713F6">
                  <w:rPr>
                    <w:rFonts w:ascii="Calibri" w:eastAsia="Times" w:hAnsi="Calibri"/>
                    <w:snapToGrid/>
                    <w:sz w:val="22"/>
                    <w:szCs w:val="22"/>
                    <w:lang w:bidi="ar-SA"/>
                  </w:rPr>
                  <w:t xml:space="preserve"> sur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NUMPAGES</w:instrText>
                </w:r>
                <w:r w:rsidR="0041652A" w:rsidRPr="00C713F6">
                  <w:rPr>
                    <w:rFonts w:ascii="Calibri" w:eastAsia="Times" w:hAnsi="Calibri"/>
                    <w:b/>
                    <w:bCs/>
                    <w:snapToGrid/>
                    <w:sz w:val="22"/>
                    <w:szCs w:val="22"/>
                    <w:lang w:bidi="ar-SA"/>
                  </w:rPr>
                  <w:fldChar w:fldCharType="separate"/>
                </w:r>
                <w:r w:rsidR="00175835">
                  <w:rPr>
                    <w:rFonts w:ascii="Calibri" w:eastAsia="Times" w:hAnsi="Calibri"/>
                    <w:b/>
                    <w:bCs/>
                    <w:noProof/>
                    <w:snapToGrid/>
                    <w:sz w:val="22"/>
                    <w:szCs w:val="22"/>
                    <w:lang w:bidi="ar-SA"/>
                  </w:rPr>
                  <w:t>84</w:t>
                </w:r>
                <w:r w:rsidR="0041652A" w:rsidRPr="00C713F6">
                  <w:rPr>
                    <w:rFonts w:ascii="Calibri" w:eastAsia="Times" w:hAnsi="Calibri"/>
                    <w:b/>
                    <w:bCs/>
                    <w:snapToGrid/>
                    <w:sz w:val="22"/>
                    <w:szCs w:val="22"/>
                    <w:lang w:bidi="ar-SA"/>
                  </w:rPr>
                  <w:fldChar w:fldCharType="end"/>
                </w:r>
              </w:sdtContent>
            </w:sdt>
          </w:p>
          <w:p w14:paraId="24F7C5C4" w14:textId="263B3ADF" w:rsidR="0041652A" w:rsidRPr="00C713F6" w:rsidRDefault="00D86EC3"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41652A" w:rsidRPr="00C713F6" w:rsidRDefault="0041652A"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41652A" w:rsidRPr="00004B49" w:rsidRDefault="0041652A"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CA344" w14:textId="77777777" w:rsidR="00526D57" w:rsidRPr="00C713F6" w:rsidRDefault="00526D57"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347916938"/>
      <w:docPartObj>
        <w:docPartGallery w:val="Page Numbers (Bottom of Page)"/>
        <w:docPartUnique/>
      </w:docPartObj>
    </w:sdtPr>
    <w:sdtContent>
      <w:sdt>
        <w:sdtPr>
          <w:rPr>
            <w:rFonts w:ascii="Calibri" w:eastAsia="Times" w:hAnsi="Calibri"/>
            <w:snapToGrid/>
            <w:sz w:val="22"/>
            <w:szCs w:val="22"/>
            <w:lang w:bidi="ar-SA"/>
          </w:rPr>
          <w:id w:val="2088343774"/>
          <w:docPartObj>
            <w:docPartGallery w:val="Page Numbers (Top of Page)"/>
            <w:docPartUnique/>
          </w:docPartObj>
        </w:sdtPr>
        <w:sdtContent>
          <w:p w14:paraId="14E027D8" w14:textId="2033A10D" w:rsidR="00526D57" w:rsidRPr="00C713F6" w:rsidRDefault="00000000"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552920904"/>
                <w:docPartObj>
                  <w:docPartGallery w:val="Page Numbers (Top of Page)"/>
                  <w:docPartUnique/>
                </w:docPartObj>
              </w:sdtPr>
              <w:sdtContent>
                <w:r w:rsidR="00526D57" w:rsidRPr="00C713F6">
                  <w:rPr>
                    <w:rFonts w:ascii="Calibri" w:eastAsia="Times" w:hAnsi="Calibri"/>
                    <w:snapToGrid/>
                    <w:sz w:val="22"/>
                    <w:szCs w:val="22"/>
                    <w:lang w:bidi="ar-SA"/>
                  </w:rPr>
                  <w:tab/>
                  <w:t xml:space="preserve">Page </w:t>
                </w:r>
                <w:r w:rsidR="00526D57" w:rsidRPr="00C713F6">
                  <w:rPr>
                    <w:rFonts w:ascii="Calibri" w:eastAsia="Times" w:hAnsi="Calibri"/>
                    <w:b/>
                    <w:bCs/>
                    <w:snapToGrid/>
                    <w:sz w:val="22"/>
                    <w:szCs w:val="22"/>
                    <w:lang w:bidi="ar-SA"/>
                  </w:rPr>
                  <w:fldChar w:fldCharType="begin"/>
                </w:r>
                <w:r w:rsidR="00526D57" w:rsidRPr="00C713F6">
                  <w:rPr>
                    <w:rFonts w:ascii="Calibri" w:eastAsia="Times" w:hAnsi="Calibri"/>
                    <w:b/>
                    <w:bCs/>
                    <w:snapToGrid/>
                    <w:sz w:val="22"/>
                    <w:szCs w:val="22"/>
                    <w:lang w:bidi="ar-SA"/>
                  </w:rPr>
                  <w:instrText>PAGE</w:instrText>
                </w:r>
                <w:r w:rsidR="00526D57" w:rsidRPr="00C713F6">
                  <w:rPr>
                    <w:rFonts w:ascii="Calibri" w:eastAsia="Times" w:hAnsi="Calibri"/>
                    <w:b/>
                    <w:bCs/>
                    <w:snapToGrid/>
                    <w:sz w:val="22"/>
                    <w:szCs w:val="22"/>
                    <w:lang w:bidi="ar-SA"/>
                  </w:rPr>
                  <w:fldChar w:fldCharType="separate"/>
                </w:r>
                <w:r w:rsidR="00175835">
                  <w:rPr>
                    <w:rFonts w:ascii="Calibri" w:eastAsia="Times" w:hAnsi="Calibri"/>
                    <w:b/>
                    <w:bCs/>
                    <w:noProof/>
                    <w:snapToGrid/>
                    <w:sz w:val="22"/>
                    <w:szCs w:val="22"/>
                    <w:lang w:bidi="ar-SA"/>
                  </w:rPr>
                  <w:t>17</w:t>
                </w:r>
                <w:r w:rsidR="00526D57" w:rsidRPr="00C713F6">
                  <w:rPr>
                    <w:rFonts w:ascii="Calibri" w:eastAsia="Times" w:hAnsi="Calibri"/>
                    <w:b/>
                    <w:bCs/>
                    <w:snapToGrid/>
                    <w:sz w:val="22"/>
                    <w:szCs w:val="22"/>
                    <w:lang w:bidi="ar-SA"/>
                  </w:rPr>
                  <w:fldChar w:fldCharType="end"/>
                </w:r>
                <w:r w:rsidR="00526D57" w:rsidRPr="00C713F6">
                  <w:rPr>
                    <w:rFonts w:ascii="Calibri" w:eastAsia="Times" w:hAnsi="Calibri"/>
                    <w:snapToGrid/>
                    <w:sz w:val="22"/>
                    <w:szCs w:val="22"/>
                    <w:lang w:bidi="ar-SA"/>
                  </w:rPr>
                  <w:t xml:space="preserve"> sur </w:t>
                </w:r>
                <w:r w:rsidR="00526D57" w:rsidRPr="00C713F6">
                  <w:rPr>
                    <w:rFonts w:ascii="Calibri" w:eastAsia="Times" w:hAnsi="Calibri"/>
                    <w:b/>
                    <w:bCs/>
                    <w:snapToGrid/>
                    <w:sz w:val="22"/>
                    <w:szCs w:val="22"/>
                    <w:lang w:bidi="ar-SA"/>
                  </w:rPr>
                  <w:fldChar w:fldCharType="begin"/>
                </w:r>
                <w:r w:rsidR="00526D57" w:rsidRPr="00C713F6">
                  <w:rPr>
                    <w:rFonts w:ascii="Calibri" w:eastAsia="Times" w:hAnsi="Calibri"/>
                    <w:b/>
                    <w:bCs/>
                    <w:snapToGrid/>
                    <w:sz w:val="22"/>
                    <w:szCs w:val="22"/>
                    <w:lang w:bidi="ar-SA"/>
                  </w:rPr>
                  <w:instrText>NUMPAGES</w:instrText>
                </w:r>
                <w:r w:rsidR="00526D57" w:rsidRPr="00C713F6">
                  <w:rPr>
                    <w:rFonts w:ascii="Calibri" w:eastAsia="Times" w:hAnsi="Calibri"/>
                    <w:b/>
                    <w:bCs/>
                    <w:snapToGrid/>
                    <w:sz w:val="22"/>
                    <w:szCs w:val="22"/>
                    <w:lang w:bidi="ar-SA"/>
                  </w:rPr>
                  <w:fldChar w:fldCharType="separate"/>
                </w:r>
                <w:r w:rsidR="00175835">
                  <w:rPr>
                    <w:rFonts w:ascii="Calibri" w:eastAsia="Times" w:hAnsi="Calibri"/>
                    <w:b/>
                    <w:bCs/>
                    <w:noProof/>
                    <w:snapToGrid/>
                    <w:sz w:val="22"/>
                    <w:szCs w:val="22"/>
                    <w:lang w:bidi="ar-SA"/>
                  </w:rPr>
                  <w:t>83</w:t>
                </w:r>
                <w:r w:rsidR="00526D57" w:rsidRPr="00C713F6">
                  <w:rPr>
                    <w:rFonts w:ascii="Calibri" w:eastAsia="Times" w:hAnsi="Calibri"/>
                    <w:b/>
                    <w:bCs/>
                    <w:snapToGrid/>
                    <w:sz w:val="22"/>
                    <w:szCs w:val="22"/>
                    <w:lang w:bidi="ar-SA"/>
                  </w:rPr>
                  <w:fldChar w:fldCharType="end"/>
                </w:r>
              </w:sdtContent>
            </w:sdt>
          </w:p>
          <w:p w14:paraId="76654F86" w14:textId="77777777" w:rsidR="00526D57" w:rsidRPr="00004B49" w:rsidRDefault="00000000"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09D67" w14:textId="77777777" w:rsidR="00CF319A" w:rsidRPr="00E725FE" w:rsidRDefault="00CF319A">
      <w:r>
        <w:separator/>
      </w:r>
    </w:p>
  </w:footnote>
  <w:footnote w:type="continuationSeparator" w:id="0">
    <w:p w14:paraId="59DFEF7F" w14:textId="77777777" w:rsidR="00CF319A" w:rsidRPr="00E725FE" w:rsidRDefault="00CF319A">
      <w:r>
        <w:continuationSeparator/>
      </w:r>
    </w:p>
  </w:footnote>
  <w:footnote w:id="1">
    <w:p w14:paraId="0F1C9B0A" w14:textId="77777777" w:rsidR="0041652A" w:rsidRPr="00924C66" w:rsidRDefault="0041652A"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41652A" w:rsidRPr="00924C66" w:rsidRDefault="0041652A"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41652A" w:rsidRPr="00924C66" w:rsidRDefault="0041652A"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41652A" w:rsidRPr="00924C66" w:rsidRDefault="0041652A"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41652A" w:rsidRPr="00FB5EE7" w:rsidRDefault="0041652A"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41652A" w:rsidRPr="00924C66" w:rsidRDefault="0041652A"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0340" w14:textId="77777777" w:rsidR="0041652A" w:rsidRPr="00C713F6" w:rsidRDefault="0041652A"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41652A" w:rsidRPr="00C713F6" w:rsidRDefault="0041652A"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41652A" w:rsidRPr="00FB5EE7" w:rsidRDefault="0041652A"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D5887" w14:textId="5951A252" w:rsidR="0041652A" w:rsidRPr="00FB5EE7" w:rsidRDefault="0041652A"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F1338" w14:textId="77777777" w:rsidR="00526D57" w:rsidRDefault="00526D57"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014A5EB" wp14:editId="032DEE5C">
          <wp:extent cx="1510030" cy="775970"/>
          <wp:effectExtent l="0" t="0" r="0" b="5080"/>
          <wp:docPr id="388779248" name="Image 388779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ED12A0E" w14:textId="77777777" w:rsidR="00526D57" w:rsidRPr="00FB5EE7" w:rsidRDefault="00526D57"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9472557" w14:textId="77777777" w:rsidR="00526D57" w:rsidRPr="00FB5EE7" w:rsidRDefault="00526D57"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D0AB4" w14:textId="77777777" w:rsidR="00526D57" w:rsidRDefault="00526D57"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41DE590" wp14:editId="59FC8A3F">
          <wp:extent cx="1510030" cy="775970"/>
          <wp:effectExtent l="0" t="0" r="0" b="5080"/>
          <wp:docPr id="1290745075" name="Image 1290745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4340420E" w14:textId="77777777" w:rsidR="00526D57" w:rsidRPr="00611FCE" w:rsidRDefault="00526D57"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1332E270" w14:textId="77777777" w:rsidR="00526D57" w:rsidRPr="00FB5EE7" w:rsidRDefault="00526D57"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DC73B" w14:textId="58761FDF" w:rsidR="0041652A" w:rsidRDefault="0041652A"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41652A" w:rsidRDefault="0041652A"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41652A" w:rsidRPr="00924C66" w:rsidRDefault="0041652A">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6F936" w14:textId="77777777" w:rsidR="0041652A" w:rsidRDefault="0041652A"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41652A" w:rsidRPr="00611FCE" w:rsidRDefault="0041652A"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41652A" w:rsidRPr="00FB5EE7" w:rsidRDefault="0041652A"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727D0"/>
    <w:multiLevelType w:val="hybridMultilevel"/>
    <w:tmpl w:val="4D9828DC"/>
    <w:lvl w:ilvl="0" w:tplc="ACEEB96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434F47"/>
    <w:multiLevelType w:val="hybridMultilevel"/>
    <w:tmpl w:val="190411A0"/>
    <w:lvl w:ilvl="0" w:tplc="CFF6AF1A">
      <w:start w:val="1"/>
      <w:numFmt w:val="decimal"/>
      <w:lvlText w:val="%1)"/>
      <w:lvlJc w:val="left"/>
      <w:pPr>
        <w:ind w:left="1636" w:hanging="360"/>
      </w:pPr>
      <w:rPr>
        <w:rFonts w:hint="default"/>
      </w:rPr>
    </w:lvl>
    <w:lvl w:ilvl="1" w:tplc="300C0019" w:tentative="1">
      <w:start w:val="1"/>
      <w:numFmt w:val="lowerLetter"/>
      <w:lvlText w:val="%2."/>
      <w:lvlJc w:val="left"/>
      <w:pPr>
        <w:ind w:left="2356" w:hanging="360"/>
      </w:pPr>
    </w:lvl>
    <w:lvl w:ilvl="2" w:tplc="300C001B" w:tentative="1">
      <w:start w:val="1"/>
      <w:numFmt w:val="lowerRoman"/>
      <w:lvlText w:val="%3."/>
      <w:lvlJc w:val="right"/>
      <w:pPr>
        <w:ind w:left="3076" w:hanging="180"/>
      </w:pPr>
    </w:lvl>
    <w:lvl w:ilvl="3" w:tplc="300C000F" w:tentative="1">
      <w:start w:val="1"/>
      <w:numFmt w:val="decimal"/>
      <w:lvlText w:val="%4."/>
      <w:lvlJc w:val="left"/>
      <w:pPr>
        <w:ind w:left="3796" w:hanging="360"/>
      </w:pPr>
    </w:lvl>
    <w:lvl w:ilvl="4" w:tplc="300C0019" w:tentative="1">
      <w:start w:val="1"/>
      <w:numFmt w:val="lowerLetter"/>
      <w:lvlText w:val="%5."/>
      <w:lvlJc w:val="left"/>
      <w:pPr>
        <w:ind w:left="4516" w:hanging="360"/>
      </w:pPr>
    </w:lvl>
    <w:lvl w:ilvl="5" w:tplc="300C001B" w:tentative="1">
      <w:start w:val="1"/>
      <w:numFmt w:val="lowerRoman"/>
      <w:lvlText w:val="%6."/>
      <w:lvlJc w:val="right"/>
      <w:pPr>
        <w:ind w:left="5236" w:hanging="180"/>
      </w:pPr>
    </w:lvl>
    <w:lvl w:ilvl="6" w:tplc="300C000F" w:tentative="1">
      <w:start w:val="1"/>
      <w:numFmt w:val="decimal"/>
      <w:lvlText w:val="%7."/>
      <w:lvlJc w:val="left"/>
      <w:pPr>
        <w:ind w:left="5956" w:hanging="360"/>
      </w:pPr>
    </w:lvl>
    <w:lvl w:ilvl="7" w:tplc="300C0019" w:tentative="1">
      <w:start w:val="1"/>
      <w:numFmt w:val="lowerLetter"/>
      <w:lvlText w:val="%8."/>
      <w:lvlJc w:val="left"/>
      <w:pPr>
        <w:ind w:left="6676" w:hanging="360"/>
      </w:pPr>
    </w:lvl>
    <w:lvl w:ilvl="8" w:tplc="300C001B" w:tentative="1">
      <w:start w:val="1"/>
      <w:numFmt w:val="lowerRoman"/>
      <w:lvlText w:val="%9."/>
      <w:lvlJc w:val="right"/>
      <w:pPr>
        <w:ind w:left="7396" w:hanging="180"/>
      </w:pPr>
    </w:lvl>
  </w:abstractNum>
  <w:abstractNum w:abstractNumId="2"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6"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10078F9"/>
    <w:multiLevelType w:val="multilevel"/>
    <w:tmpl w:val="5316087A"/>
    <w:lvl w:ilvl="0">
      <w:start w:val="1"/>
      <w:numFmt w:val="decimal"/>
      <w:lvlText w:val="%1"/>
      <w:lvlJc w:val="left"/>
      <w:pPr>
        <w:ind w:left="570" w:hanging="570"/>
      </w:pPr>
      <w:rPr>
        <w:rFonts w:hint="default"/>
      </w:rPr>
    </w:lvl>
    <w:lvl w:ilvl="1">
      <w:start w:val="1"/>
      <w:numFmt w:val="decimal"/>
      <w:lvlText w:val="%1.%2"/>
      <w:lvlJc w:val="left"/>
      <w:pPr>
        <w:ind w:left="1137" w:hanging="570"/>
      </w:pPr>
      <w:rPr>
        <w:rFonts w:hint="default"/>
        <w:b w:val="0"/>
        <w:bCs/>
        <w:i w:val="0"/>
        <w:i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6" w15:restartNumberingAfterBreak="0">
    <w:nsid w:val="3CE97FA1"/>
    <w:multiLevelType w:val="hybridMultilevel"/>
    <w:tmpl w:val="3CE2F40E"/>
    <w:lvl w:ilvl="0" w:tplc="300C0001">
      <w:start w:val="1"/>
      <w:numFmt w:val="bullet"/>
      <w:lvlText w:val=""/>
      <w:lvlJc w:val="left"/>
      <w:pPr>
        <w:ind w:left="1996" w:hanging="360"/>
      </w:pPr>
      <w:rPr>
        <w:rFonts w:ascii="Symbol" w:hAnsi="Symbol" w:hint="default"/>
      </w:rPr>
    </w:lvl>
    <w:lvl w:ilvl="1" w:tplc="300C0003" w:tentative="1">
      <w:start w:val="1"/>
      <w:numFmt w:val="bullet"/>
      <w:lvlText w:val="o"/>
      <w:lvlJc w:val="left"/>
      <w:pPr>
        <w:ind w:left="2716" w:hanging="360"/>
      </w:pPr>
      <w:rPr>
        <w:rFonts w:ascii="Courier New" w:hAnsi="Courier New" w:cs="Courier New" w:hint="default"/>
      </w:rPr>
    </w:lvl>
    <w:lvl w:ilvl="2" w:tplc="300C0005" w:tentative="1">
      <w:start w:val="1"/>
      <w:numFmt w:val="bullet"/>
      <w:lvlText w:val=""/>
      <w:lvlJc w:val="left"/>
      <w:pPr>
        <w:ind w:left="3436" w:hanging="360"/>
      </w:pPr>
      <w:rPr>
        <w:rFonts w:ascii="Wingdings" w:hAnsi="Wingdings" w:hint="default"/>
      </w:rPr>
    </w:lvl>
    <w:lvl w:ilvl="3" w:tplc="300C0001" w:tentative="1">
      <w:start w:val="1"/>
      <w:numFmt w:val="bullet"/>
      <w:lvlText w:val=""/>
      <w:lvlJc w:val="left"/>
      <w:pPr>
        <w:ind w:left="4156" w:hanging="360"/>
      </w:pPr>
      <w:rPr>
        <w:rFonts w:ascii="Symbol" w:hAnsi="Symbol" w:hint="default"/>
      </w:rPr>
    </w:lvl>
    <w:lvl w:ilvl="4" w:tplc="300C0003" w:tentative="1">
      <w:start w:val="1"/>
      <w:numFmt w:val="bullet"/>
      <w:lvlText w:val="o"/>
      <w:lvlJc w:val="left"/>
      <w:pPr>
        <w:ind w:left="4876" w:hanging="360"/>
      </w:pPr>
      <w:rPr>
        <w:rFonts w:ascii="Courier New" w:hAnsi="Courier New" w:cs="Courier New" w:hint="default"/>
      </w:rPr>
    </w:lvl>
    <w:lvl w:ilvl="5" w:tplc="300C0005" w:tentative="1">
      <w:start w:val="1"/>
      <w:numFmt w:val="bullet"/>
      <w:lvlText w:val=""/>
      <w:lvlJc w:val="left"/>
      <w:pPr>
        <w:ind w:left="5596" w:hanging="360"/>
      </w:pPr>
      <w:rPr>
        <w:rFonts w:ascii="Wingdings" w:hAnsi="Wingdings" w:hint="default"/>
      </w:rPr>
    </w:lvl>
    <w:lvl w:ilvl="6" w:tplc="300C0001" w:tentative="1">
      <w:start w:val="1"/>
      <w:numFmt w:val="bullet"/>
      <w:lvlText w:val=""/>
      <w:lvlJc w:val="left"/>
      <w:pPr>
        <w:ind w:left="6316" w:hanging="360"/>
      </w:pPr>
      <w:rPr>
        <w:rFonts w:ascii="Symbol" w:hAnsi="Symbol" w:hint="default"/>
      </w:rPr>
    </w:lvl>
    <w:lvl w:ilvl="7" w:tplc="300C0003" w:tentative="1">
      <w:start w:val="1"/>
      <w:numFmt w:val="bullet"/>
      <w:lvlText w:val="o"/>
      <w:lvlJc w:val="left"/>
      <w:pPr>
        <w:ind w:left="7036" w:hanging="360"/>
      </w:pPr>
      <w:rPr>
        <w:rFonts w:ascii="Courier New" w:hAnsi="Courier New" w:cs="Courier New" w:hint="default"/>
      </w:rPr>
    </w:lvl>
    <w:lvl w:ilvl="8" w:tplc="300C0005" w:tentative="1">
      <w:start w:val="1"/>
      <w:numFmt w:val="bullet"/>
      <w:lvlText w:val=""/>
      <w:lvlJc w:val="left"/>
      <w:pPr>
        <w:ind w:left="7756" w:hanging="360"/>
      </w:pPr>
      <w:rPr>
        <w:rFonts w:ascii="Wingdings" w:hAnsi="Wingdings" w:hint="default"/>
      </w:rPr>
    </w:lvl>
  </w:abstractNum>
  <w:abstractNum w:abstractNumId="17"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8"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9"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20"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3" w15:restartNumberingAfterBreak="0">
    <w:nsid w:val="56B81AA9"/>
    <w:multiLevelType w:val="hybridMultilevel"/>
    <w:tmpl w:val="8D7E91F4"/>
    <w:lvl w:ilvl="0" w:tplc="EECCA92C">
      <w:start w:val="1"/>
      <w:numFmt w:val="bullet"/>
      <w:lvlText w:val=""/>
      <w:lvlJc w:val="left"/>
      <w:pPr>
        <w:ind w:left="1890" w:hanging="360"/>
      </w:pPr>
      <w:rPr>
        <w:rFonts w:ascii="Symbol" w:hAnsi="Symbol" w:hint="default"/>
      </w:rPr>
    </w:lvl>
    <w:lvl w:ilvl="1" w:tplc="040C0003" w:tentative="1">
      <w:start w:val="1"/>
      <w:numFmt w:val="bullet"/>
      <w:lvlText w:val="o"/>
      <w:lvlJc w:val="left"/>
      <w:pPr>
        <w:ind w:left="2610" w:hanging="360"/>
      </w:pPr>
      <w:rPr>
        <w:rFonts w:ascii="Courier New" w:hAnsi="Courier New" w:cs="Courier New" w:hint="default"/>
      </w:rPr>
    </w:lvl>
    <w:lvl w:ilvl="2" w:tplc="040C0005" w:tentative="1">
      <w:start w:val="1"/>
      <w:numFmt w:val="bullet"/>
      <w:lvlText w:val=""/>
      <w:lvlJc w:val="left"/>
      <w:pPr>
        <w:ind w:left="3330" w:hanging="360"/>
      </w:pPr>
      <w:rPr>
        <w:rFonts w:ascii="Wingdings" w:hAnsi="Wingdings" w:hint="default"/>
      </w:rPr>
    </w:lvl>
    <w:lvl w:ilvl="3" w:tplc="040C0001" w:tentative="1">
      <w:start w:val="1"/>
      <w:numFmt w:val="bullet"/>
      <w:lvlText w:val=""/>
      <w:lvlJc w:val="left"/>
      <w:pPr>
        <w:ind w:left="4050" w:hanging="360"/>
      </w:pPr>
      <w:rPr>
        <w:rFonts w:ascii="Symbol" w:hAnsi="Symbol" w:hint="default"/>
      </w:rPr>
    </w:lvl>
    <w:lvl w:ilvl="4" w:tplc="040C0003" w:tentative="1">
      <w:start w:val="1"/>
      <w:numFmt w:val="bullet"/>
      <w:lvlText w:val="o"/>
      <w:lvlJc w:val="left"/>
      <w:pPr>
        <w:ind w:left="4770" w:hanging="360"/>
      </w:pPr>
      <w:rPr>
        <w:rFonts w:ascii="Courier New" w:hAnsi="Courier New" w:cs="Courier New" w:hint="default"/>
      </w:rPr>
    </w:lvl>
    <w:lvl w:ilvl="5" w:tplc="040C0005" w:tentative="1">
      <w:start w:val="1"/>
      <w:numFmt w:val="bullet"/>
      <w:lvlText w:val=""/>
      <w:lvlJc w:val="left"/>
      <w:pPr>
        <w:ind w:left="5490" w:hanging="360"/>
      </w:pPr>
      <w:rPr>
        <w:rFonts w:ascii="Wingdings" w:hAnsi="Wingdings" w:hint="default"/>
      </w:rPr>
    </w:lvl>
    <w:lvl w:ilvl="6" w:tplc="040C0001" w:tentative="1">
      <w:start w:val="1"/>
      <w:numFmt w:val="bullet"/>
      <w:lvlText w:val=""/>
      <w:lvlJc w:val="left"/>
      <w:pPr>
        <w:ind w:left="6210" w:hanging="360"/>
      </w:pPr>
      <w:rPr>
        <w:rFonts w:ascii="Symbol" w:hAnsi="Symbol" w:hint="default"/>
      </w:rPr>
    </w:lvl>
    <w:lvl w:ilvl="7" w:tplc="040C0003" w:tentative="1">
      <w:start w:val="1"/>
      <w:numFmt w:val="bullet"/>
      <w:lvlText w:val="o"/>
      <w:lvlJc w:val="left"/>
      <w:pPr>
        <w:ind w:left="6930" w:hanging="360"/>
      </w:pPr>
      <w:rPr>
        <w:rFonts w:ascii="Courier New" w:hAnsi="Courier New" w:cs="Courier New" w:hint="default"/>
      </w:rPr>
    </w:lvl>
    <w:lvl w:ilvl="8" w:tplc="040C0005" w:tentative="1">
      <w:start w:val="1"/>
      <w:numFmt w:val="bullet"/>
      <w:lvlText w:val=""/>
      <w:lvlJc w:val="left"/>
      <w:pPr>
        <w:ind w:left="7650" w:hanging="360"/>
      </w:pPr>
      <w:rPr>
        <w:rFonts w:ascii="Wingdings" w:hAnsi="Wingdings" w:hint="default"/>
      </w:rPr>
    </w:lvl>
  </w:abstractNum>
  <w:abstractNum w:abstractNumId="2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2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30"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31"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num w:numId="1" w16cid:durableId="71778446">
    <w:abstractNumId w:val="32"/>
  </w:num>
  <w:num w:numId="2" w16cid:durableId="1181968043">
    <w:abstractNumId w:val="18"/>
  </w:num>
  <w:num w:numId="3" w16cid:durableId="372508738">
    <w:abstractNumId w:val="19"/>
  </w:num>
  <w:num w:numId="4" w16cid:durableId="832065013">
    <w:abstractNumId w:val="3"/>
  </w:num>
  <w:num w:numId="5" w16cid:durableId="1288704476">
    <w:abstractNumId w:val="27"/>
    <w:lvlOverride w:ilvl="0">
      <w:startOverride w:val="1"/>
    </w:lvlOverride>
  </w:num>
  <w:num w:numId="6" w16cid:durableId="772743957">
    <w:abstractNumId w:val="12"/>
  </w:num>
  <w:num w:numId="7" w16cid:durableId="457845447">
    <w:abstractNumId w:val="4"/>
  </w:num>
  <w:num w:numId="8" w16cid:durableId="413747480">
    <w:abstractNumId w:val="30"/>
  </w:num>
  <w:num w:numId="9" w16cid:durableId="1394741998">
    <w:abstractNumId w:val="28"/>
  </w:num>
  <w:num w:numId="10" w16cid:durableId="333920782">
    <w:abstractNumId w:val="17"/>
  </w:num>
  <w:num w:numId="11" w16cid:durableId="466052238">
    <w:abstractNumId w:val="7"/>
  </w:num>
  <w:num w:numId="12" w16cid:durableId="1680892299">
    <w:abstractNumId w:val="15"/>
  </w:num>
  <w:num w:numId="13" w16cid:durableId="2073582152">
    <w:abstractNumId w:val="26"/>
  </w:num>
  <w:num w:numId="14" w16cid:durableId="1462066481">
    <w:abstractNumId w:val="29"/>
  </w:num>
  <w:num w:numId="15" w16cid:durableId="656571592">
    <w:abstractNumId w:val="11"/>
  </w:num>
  <w:num w:numId="16" w16cid:durableId="75172886">
    <w:abstractNumId w:val="25"/>
  </w:num>
  <w:num w:numId="17" w16cid:durableId="1883008965">
    <w:abstractNumId w:val="24"/>
  </w:num>
  <w:num w:numId="18" w16cid:durableId="820922675">
    <w:abstractNumId w:val="21"/>
  </w:num>
  <w:num w:numId="19" w16cid:durableId="1193685192">
    <w:abstractNumId w:val="22"/>
  </w:num>
  <w:num w:numId="20" w16cid:durableId="1522670817">
    <w:abstractNumId w:val="6"/>
  </w:num>
  <w:num w:numId="21" w16cid:durableId="2097970394">
    <w:abstractNumId w:val="13"/>
  </w:num>
  <w:num w:numId="22" w16cid:durableId="1279141614">
    <w:abstractNumId w:val="2"/>
  </w:num>
  <w:num w:numId="23" w16cid:durableId="1576162635">
    <w:abstractNumId w:val="8"/>
  </w:num>
  <w:num w:numId="24" w16cid:durableId="464591240">
    <w:abstractNumId w:val="31"/>
  </w:num>
  <w:num w:numId="25" w16cid:durableId="10153021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06390535">
    <w:abstractNumId w:val="33"/>
  </w:num>
  <w:num w:numId="27" w16cid:durableId="962807285">
    <w:abstractNumId w:val="9"/>
  </w:num>
  <w:num w:numId="28" w16cid:durableId="1633905210">
    <w:abstractNumId w:val="14"/>
  </w:num>
  <w:num w:numId="29" w16cid:durableId="620495321">
    <w:abstractNumId w:val="20"/>
  </w:num>
  <w:num w:numId="30" w16cid:durableId="1569263998">
    <w:abstractNumId w:val="34"/>
  </w:num>
  <w:num w:numId="31" w16cid:durableId="1889341677">
    <w:abstractNumId w:val="10"/>
  </w:num>
  <w:num w:numId="32" w16cid:durableId="592980869">
    <w:abstractNumId w:val="16"/>
  </w:num>
  <w:num w:numId="33" w16cid:durableId="1383822699">
    <w:abstractNumId w:val="1"/>
  </w:num>
  <w:num w:numId="34" w16cid:durableId="730006793">
    <w:abstractNumId w:val="0"/>
  </w:num>
  <w:num w:numId="35" w16cid:durableId="1894462248">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0"/>
  <w:activeWritingStyle w:appName="MSWord" w:lang="fr-FR" w:vendorID="64" w:dllVersion="0" w:nlCheck="1" w:checkStyle="0"/>
  <w:activeWritingStyle w:appName="MSWord" w:lang="en-GB" w:vendorID="64" w:dllVersion="0" w:nlCheck="1" w:checkStyle="0"/>
  <w:activeWritingStyle w:appName="MSWord" w:lang="fr-FR" w:vendorID="64" w:dllVersion="4096" w:nlCheck="1" w:checkStyle="0"/>
  <w:activeWritingStyle w:appName="MSWord" w:lang="fr-CI" w:vendorID="64" w:dllVersion="4096" w:nlCheck="1" w:checkStyle="0"/>
  <w:activeWritingStyle w:appName="MSWord" w:lang="fr-CI" w:vendorID="64" w:dllVersion="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11487"/>
    <w:rsid w:val="00012A78"/>
    <w:rsid w:val="0001376A"/>
    <w:rsid w:val="0002057E"/>
    <w:rsid w:val="00020A5B"/>
    <w:rsid w:val="00020F4B"/>
    <w:rsid w:val="000211A3"/>
    <w:rsid w:val="00021EB3"/>
    <w:rsid w:val="000224F1"/>
    <w:rsid w:val="0002339A"/>
    <w:rsid w:val="000255CB"/>
    <w:rsid w:val="00030A2D"/>
    <w:rsid w:val="00031E63"/>
    <w:rsid w:val="000336FA"/>
    <w:rsid w:val="0003690E"/>
    <w:rsid w:val="00040543"/>
    <w:rsid w:val="000435A0"/>
    <w:rsid w:val="0004700C"/>
    <w:rsid w:val="0005004B"/>
    <w:rsid w:val="00051B86"/>
    <w:rsid w:val="00052A25"/>
    <w:rsid w:val="00052A9F"/>
    <w:rsid w:val="000534BE"/>
    <w:rsid w:val="00055A26"/>
    <w:rsid w:val="00057B00"/>
    <w:rsid w:val="00060C1E"/>
    <w:rsid w:val="000617E9"/>
    <w:rsid w:val="00063BEA"/>
    <w:rsid w:val="00065189"/>
    <w:rsid w:val="00066FD0"/>
    <w:rsid w:val="000702F8"/>
    <w:rsid w:val="0007066C"/>
    <w:rsid w:val="000813E1"/>
    <w:rsid w:val="00084217"/>
    <w:rsid w:val="00085AD2"/>
    <w:rsid w:val="00090F68"/>
    <w:rsid w:val="00091417"/>
    <w:rsid w:val="00092A7A"/>
    <w:rsid w:val="000938DC"/>
    <w:rsid w:val="00095B42"/>
    <w:rsid w:val="00096A04"/>
    <w:rsid w:val="000970F3"/>
    <w:rsid w:val="000A0850"/>
    <w:rsid w:val="000A572B"/>
    <w:rsid w:val="000A6A0E"/>
    <w:rsid w:val="000A6D42"/>
    <w:rsid w:val="000A744B"/>
    <w:rsid w:val="000A784F"/>
    <w:rsid w:val="000A7E26"/>
    <w:rsid w:val="000B06B8"/>
    <w:rsid w:val="000B16FC"/>
    <w:rsid w:val="000B190D"/>
    <w:rsid w:val="000B1D07"/>
    <w:rsid w:val="000B1F37"/>
    <w:rsid w:val="000B2FEA"/>
    <w:rsid w:val="000B6A85"/>
    <w:rsid w:val="000C0C20"/>
    <w:rsid w:val="000C26EA"/>
    <w:rsid w:val="000C29CA"/>
    <w:rsid w:val="000C3598"/>
    <w:rsid w:val="000C5098"/>
    <w:rsid w:val="000C549B"/>
    <w:rsid w:val="000C5619"/>
    <w:rsid w:val="000C6752"/>
    <w:rsid w:val="000C7952"/>
    <w:rsid w:val="000D13E7"/>
    <w:rsid w:val="000D7C74"/>
    <w:rsid w:val="000E0648"/>
    <w:rsid w:val="000E537A"/>
    <w:rsid w:val="000E653F"/>
    <w:rsid w:val="000E7CE3"/>
    <w:rsid w:val="000F32F8"/>
    <w:rsid w:val="000F39C3"/>
    <w:rsid w:val="000F3B0A"/>
    <w:rsid w:val="00101855"/>
    <w:rsid w:val="00102477"/>
    <w:rsid w:val="001050EE"/>
    <w:rsid w:val="00107540"/>
    <w:rsid w:val="00110A38"/>
    <w:rsid w:val="00111B7A"/>
    <w:rsid w:val="001127D6"/>
    <w:rsid w:val="00112ADF"/>
    <w:rsid w:val="00112F5A"/>
    <w:rsid w:val="00113266"/>
    <w:rsid w:val="00114F35"/>
    <w:rsid w:val="00116CA6"/>
    <w:rsid w:val="0011710F"/>
    <w:rsid w:val="001172AB"/>
    <w:rsid w:val="0012355E"/>
    <w:rsid w:val="001254B2"/>
    <w:rsid w:val="00125E6C"/>
    <w:rsid w:val="00132D0D"/>
    <w:rsid w:val="001371B3"/>
    <w:rsid w:val="001413B9"/>
    <w:rsid w:val="00142BA3"/>
    <w:rsid w:val="001466DD"/>
    <w:rsid w:val="001516C1"/>
    <w:rsid w:val="0015528C"/>
    <w:rsid w:val="001557A3"/>
    <w:rsid w:val="00155894"/>
    <w:rsid w:val="0016526B"/>
    <w:rsid w:val="00165A9F"/>
    <w:rsid w:val="001714EA"/>
    <w:rsid w:val="001721E7"/>
    <w:rsid w:val="0017313B"/>
    <w:rsid w:val="00173310"/>
    <w:rsid w:val="00175162"/>
    <w:rsid w:val="00175835"/>
    <w:rsid w:val="00176F98"/>
    <w:rsid w:val="001811C4"/>
    <w:rsid w:val="00185842"/>
    <w:rsid w:val="0018672F"/>
    <w:rsid w:val="00186EFB"/>
    <w:rsid w:val="00192C51"/>
    <w:rsid w:val="001964AA"/>
    <w:rsid w:val="00196F72"/>
    <w:rsid w:val="001978EF"/>
    <w:rsid w:val="001A48AC"/>
    <w:rsid w:val="001A4E4A"/>
    <w:rsid w:val="001A72CD"/>
    <w:rsid w:val="001B0963"/>
    <w:rsid w:val="001B2930"/>
    <w:rsid w:val="001B2DD7"/>
    <w:rsid w:val="001B31E6"/>
    <w:rsid w:val="001C0FA1"/>
    <w:rsid w:val="001C140C"/>
    <w:rsid w:val="001C1BEE"/>
    <w:rsid w:val="001C1D2A"/>
    <w:rsid w:val="001C2095"/>
    <w:rsid w:val="001C36AC"/>
    <w:rsid w:val="001C429F"/>
    <w:rsid w:val="001C4EA7"/>
    <w:rsid w:val="001C779C"/>
    <w:rsid w:val="001D386E"/>
    <w:rsid w:val="001D5103"/>
    <w:rsid w:val="001E20CE"/>
    <w:rsid w:val="001E440F"/>
    <w:rsid w:val="001E677A"/>
    <w:rsid w:val="001F04C6"/>
    <w:rsid w:val="001F48E9"/>
    <w:rsid w:val="001F61FC"/>
    <w:rsid w:val="0020115F"/>
    <w:rsid w:val="00203C42"/>
    <w:rsid w:val="00203E27"/>
    <w:rsid w:val="00205125"/>
    <w:rsid w:val="00205F35"/>
    <w:rsid w:val="002079A9"/>
    <w:rsid w:val="00212360"/>
    <w:rsid w:val="00212559"/>
    <w:rsid w:val="00212E05"/>
    <w:rsid w:val="0021368F"/>
    <w:rsid w:val="00213EC6"/>
    <w:rsid w:val="00215754"/>
    <w:rsid w:val="00215793"/>
    <w:rsid w:val="002162FA"/>
    <w:rsid w:val="00216A9C"/>
    <w:rsid w:val="002172D1"/>
    <w:rsid w:val="00217F0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1A16"/>
    <w:rsid w:val="00252888"/>
    <w:rsid w:val="00253B57"/>
    <w:rsid w:val="00253E09"/>
    <w:rsid w:val="00255F9B"/>
    <w:rsid w:val="00256EE1"/>
    <w:rsid w:val="00266C41"/>
    <w:rsid w:val="00270B92"/>
    <w:rsid w:val="0027660E"/>
    <w:rsid w:val="00276EB7"/>
    <w:rsid w:val="0027754F"/>
    <w:rsid w:val="00281126"/>
    <w:rsid w:val="00286A23"/>
    <w:rsid w:val="002875D0"/>
    <w:rsid w:val="00295092"/>
    <w:rsid w:val="00297666"/>
    <w:rsid w:val="002A1044"/>
    <w:rsid w:val="002B13F4"/>
    <w:rsid w:val="002B2B06"/>
    <w:rsid w:val="002B7A05"/>
    <w:rsid w:val="002C4845"/>
    <w:rsid w:val="002D0A12"/>
    <w:rsid w:val="002D0B03"/>
    <w:rsid w:val="002D102F"/>
    <w:rsid w:val="002D1781"/>
    <w:rsid w:val="002D209B"/>
    <w:rsid w:val="002D294D"/>
    <w:rsid w:val="002D2BD5"/>
    <w:rsid w:val="002D44AE"/>
    <w:rsid w:val="002D7495"/>
    <w:rsid w:val="002D75A2"/>
    <w:rsid w:val="002D7C6E"/>
    <w:rsid w:val="002E4B30"/>
    <w:rsid w:val="002E58FA"/>
    <w:rsid w:val="002F6D2E"/>
    <w:rsid w:val="00301DE9"/>
    <w:rsid w:val="00305FF9"/>
    <w:rsid w:val="0030657F"/>
    <w:rsid w:val="003072B8"/>
    <w:rsid w:val="003111D9"/>
    <w:rsid w:val="00311D2D"/>
    <w:rsid w:val="00311D9E"/>
    <w:rsid w:val="0031297D"/>
    <w:rsid w:val="00313DF2"/>
    <w:rsid w:val="003154A3"/>
    <w:rsid w:val="0031658F"/>
    <w:rsid w:val="003308BB"/>
    <w:rsid w:val="00332556"/>
    <w:rsid w:val="00332899"/>
    <w:rsid w:val="0033332D"/>
    <w:rsid w:val="00340C6C"/>
    <w:rsid w:val="00340D47"/>
    <w:rsid w:val="00345154"/>
    <w:rsid w:val="00346E32"/>
    <w:rsid w:val="00346FAF"/>
    <w:rsid w:val="003521FE"/>
    <w:rsid w:val="003565B8"/>
    <w:rsid w:val="00356B1D"/>
    <w:rsid w:val="00356C40"/>
    <w:rsid w:val="00360355"/>
    <w:rsid w:val="00360D9A"/>
    <w:rsid w:val="00361B54"/>
    <w:rsid w:val="00362638"/>
    <w:rsid w:val="00363688"/>
    <w:rsid w:val="00363B97"/>
    <w:rsid w:val="0036592E"/>
    <w:rsid w:val="00366281"/>
    <w:rsid w:val="00366FED"/>
    <w:rsid w:val="00370031"/>
    <w:rsid w:val="003721D9"/>
    <w:rsid w:val="00374390"/>
    <w:rsid w:val="00374ECF"/>
    <w:rsid w:val="003765D2"/>
    <w:rsid w:val="00382FE0"/>
    <w:rsid w:val="00384ED2"/>
    <w:rsid w:val="00387BDE"/>
    <w:rsid w:val="00392541"/>
    <w:rsid w:val="00394BBB"/>
    <w:rsid w:val="0039780F"/>
    <w:rsid w:val="003A2536"/>
    <w:rsid w:val="003A33AB"/>
    <w:rsid w:val="003A358D"/>
    <w:rsid w:val="003A40D7"/>
    <w:rsid w:val="003A5016"/>
    <w:rsid w:val="003A77FA"/>
    <w:rsid w:val="003B2C4B"/>
    <w:rsid w:val="003B4F41"/>
    <w:rsid w:val="003B5E21"/>
    <w:rsid w:val="003C07AB"/>
    <w:rsid w:val="003C0D52"/>
    <w:rsid w:val="003C1679"/>
    <w:rsid w:val="003C2000"/>
    <w:rsid w:val="003C2E22"/>
    <w:rsid w:val="003C4B73"/>
    <w:rsid w:val="003C60D0"/>
    <w:rsid w:val="003C7183"/>
    <w:rsid w:val="003D2878"/>
    <w:rsid w:val="003D2B40"/>
    <w:rsid w:val="003D3100"/>
    <w:rsid w:val="003D338A"/>
    <w:rsid w:val="003D3779"/>
    <w:rsid w:val="003D436F"/>
    <w:rsid w:val="003D590F"/>
    <w:rsid w:val="003D764D"/>
    <w:rsid w:val="003D795D"/>
    <w:rsid w:val="003E5325"/>
    <w:rsid w:val="003E5503"/>
    <w:rsid w:val="003E596D"/>
    <w:rsid w:val="003E5EE2"/>
    <w:rsid w:val="003E7DAA"/>
    <w:rsid w:val="003F005A"/>
    <w:rsid w:val="003F4903"/>
    <w:rsid w:val="003F5811"/>
    <w:rsid w:val="003F6D11"/>
    <w:rsid w:val="00401C44"/>
    <w:rsid w:val="00402B73"/>
    <w:rsid w:val="00403C36"/>
    <w:rsid w:val="0040428D"/>
    <w:rsid w:val="00406087"/>
    <w:rsid w:val="00406967"/>
    <w:rsid w:val="00407129"/>
    <w:rsid w:val="00407C73"/>
    <w:rsid w:val="004112D4"/>
    <w:rsid w:val="0041408D"/>
    <w:rsid w:val="00414B1C"/>
    <w:rsid w:val="004153D6"/>
    <w:rsid w:val="0041652A"/>
    <w:rsid w:val="004171DD"/>
    <w:rsid w:val="0042065C"/>
    <w:rsid w:val="00420ECF"/>
    <w:rsid w:val="004218F5"/>
    <w:rsid w:val="00421E9B"/>
    <w:rsid w:val="00422A70"/>
    <w:rsid w:val="00430229"/>
    <w:rsid w:val="004305FD"/>
    <w:rsid w:val="00430EED"/>
    <w:rsid w:val="004321C9"/>
    <w:rsid w:val="00433C36"/>
    <w:rsid w:val="004346A8"/>
    <w:rsid w:val="004350B6"/>
    <w:rsid w:val="00441407"/>
    <w:rsid w:val="00443948"/>
    <w:rsid w:val="00444CC8"/>
    <w:rsid w:val="004451CC"/>
    <w:rsid w:val="0044751C"/>
    <w:rsid w:val="00450402"/>
    <w:rsid w:val="004514CD"/>
    <w:rsid w:val="004543B0"/>
    <w:rsid w:val="00456951"/>
    <w:rsid w:val="00462214"/>
    <w:rsid w:val="00464057"/>
    <w:rsid w:val="00464DAE"/>
    <w:rsid w:val="00465174"/>
    <w:rsid w:val="004670EF"/>
    <w:rsid w:val="0046754B"/>
    <w:rsid w:val="004715EC"/>
    <w:rsid w:val="00473B68"/>
    <w:rsid w:val="004750B6"/>
    <w:rsid w:val="0047616D"/>
    <w:rsid w:val="004805F2"/>
    <w:rsid w:val="00480E3B"/>
    <w:rsid w:val="004842DD"/>
    <w:rsid w:val="00485048"/>
    <w:rsid w:val="0048680A"/>
    <w:rsid w:val="00490110"/>
    <w:rsid w:val="0049139F"/>
    <w:rsid w:val="00494A0D"/>
    <w:rsid w:val="00497C78"/>
    <w:rsid w:val="004A19F3"/>
    <w:rsid w:val="004A75AD"/>
    <w:rsid w:val="004B33AB"/>
    <w:rsid w:val="004B521F"/>
    <w:rsid w:val="004B5B69"/>
    <w:rsid w:val="004C0B83"/>
    <w:rsid w:val="004C192E"/>
    <w:rsid w:val="004C4FBD"/>
    <w:rsid w:val="004D1C0A"/>
    <w:rsid w:val="004D61E0"/>
    <w:rsid w:val="004D6C83"/>
    <w:rsid w:val="004D6FB2"/>
    <w:rsid w:val="004E4459"/>
    <w:rsid w:val="004E4A83"/>
    <w:rsid w:val="004E52DB"/>
    <w:rsid w:val="004E7118"/>
    <w:rsid w:val="004F3026"/>
    <w:rsid w:val="004F5B3D"/>
    <w:rsid w:val="004F5CBC"/>
    <w:rsid w:val="004F5F14"/>
    <w:rsid w:val="004F7629"/>
    <w:rsid w:val="00500524"/>
    <w:rsid w:val="00501651"/>
    <w:rsid w:val="005118C5"/>
    <w:rsid w:val="0051365E"/>
    <w:rsid w:val="00516ED3"/>
    <w:rsid w:val="0052336E"/>
    <w:rsid w:val="00526D57"/>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6A17"/>
    <w:rsid w:val="005570BC"/>
    <w:rsid w:val="00560149"/>
    <w:rsid w:val="005625FF"/>
    <w:rsid w:val="005637E1"/>
    <w:rsid w:val="00563E22"/>
    <w:rsid w:val="0056615B"/>
    <w:rsid w:val="00567851"/>
    <w:rsid w:val="005678C2"/>
    <w:rsid w:val="0057272D"/>
    <w:rsid w:val="00575B96"/>
    <w:rsid w:val="005769B1"/>
    <w:rsid w:val="0057733F"/>
    <w:rsid w:val="0057760F"/>
    <w:rsid w:val="005803EF"/>
    <w:rsid w:val="00581B78"/>
    <w:rsid w:val="0058254C"/>
    <w:rsid w:val="00582940"/>
    <w:rsid w:val="0058307D"/>
    <w:rsid w:val="00583671"/>
    <w:rsid w:val="00586A41"/>
    <w:rsid w:val="00587FF6"/>
    <w:rsid w:val="00591499"/>
    <w:rsid w:val="00591722"/>
    <w:rsid w:val="00593EB5"/>
    <w:rsid w:val="0059510B"/>
    <w:rsid w:val="00596A4E"/>
    <w:rsid w:val="00596E41"/>
    <w:rsid w:val="005A1EE9"/>
    <w:rsid w:val="005A2150"/>
    <w:rsid w:val="005A3B22"/>
    <w:rsid w:val="005A3F10"/>
    <w:rsid w:val="005A4419"/>
    <w:rsid w:val="005B0B44"/>
    <w:rsid w:val="005B1A6E"/>
    <w:rsid w:val="005B4F79"/>
    <w:rsid w:val="005B5442"/>
    <w:rsid w:val="005B5F79"/>
    <w:rsid w:val="005B7007"/>
    <w:rsid w:val="005C0F07"/>
    <w:rsid w:val="005C3137"/>
    <w:rsid w:val="005C742C"/>
    <w:rsid w:val="005D4099"/>
    <w:rsid w:val="005D499E"/>
    <w:rsid w:val="005D5879"/>
    <w:rsid w:val="005E0A44"/>
    <w:rsid w:val="005E2012"/>
    <w:rsid w:val="005E22D4"/>
    <w:rsid w:val="005E2E5A"/>
    <w:rsid w:val="005E355B"/>
    <w:rsid w:val="005F3730"/>
    <w:rsid w:val="005F3884"/>
    <w:rsid w:val="005F7158"/>
    <w:rsid w:val="005F753F"/>
    <w:rsid w:val="006015D0"/>
    <w:rsid w:val="0060262E"/>
    <w:rsid w:val="00610EEB"/>
    <w:rsid w:val="00612248"/>
    <w:rsid w:val="00614334"/>
    <w:rsid w:val="00615BB7"/>
    <w:rsid w:val="00620BA9"/>
    <w:rsid w:val="006218C2"/>
    <w:rsid w:val="00622351"/>
    <w:rsid w:val="00622857"/>
    <w:rsid w:val="00624333"/>
    <w:rsid w:val="006250B5"/>
    <w:rsid w:val="00626FC3"/>
    <w:rsid w:val="0063160E"/>
    <w:rsid w:val="006316A2"/>
    <w:rsid w:val="00632531"/>
    <w:rsid w:val="0063320F"/>
    <w:rsid w:val="00635766"/>
    <w:rsid w:val="006362AC"/>
    <w:rsid w:val="006366DC"/>
    <w:rsid w:val="00640232"/>
    <w:rsid w:val="00641155"/>
    <w:rsid w:val="006517D2"/>
    <w:rsid w:val="0065267A"/>
    <w:rsid w:val="00654FBF"/>
    <w:rsid w:val="00656E46"/>
    <w:rsid w:val="00656F47"/>
    <w:rsid w:val="00660105"/>
    <w:rsid w:val="006610EB"/>
    <w:rsid w:val="00661C40"/>
    <w:rsid w:val="00664730"/>
    <w:rsid w:val="00664973"/>
    <w:rsid w:val="0066536C"/>
    <w:rsid w:val="00665AD5"/>
    <w:rsid w:val="00666C28"/>
    <w:rsid w:val="00670009"/>
    <w:rsid w:val="00671486"/>
    <w:rsid w:val="00673D8C"/>
    <w:rsid w:val="00674750"/>
    <w:rsid w:val="0067499A"/>
    <w:rsid w:val="00674DC0"/>
    <w:rsid w:val="00675D7D"/>
    <w:rsid w:val="0068098D"/>
    <w:rsid w:val="0068234B"/>
    <w:rsid w:val="00682A3A"/>
    <w:rsid w:val="006863A8"/>
    <w:rsid w:val="0068705A"/>
    <w:rsid w:val="006872CB"/>
    <w:rsid w:val="00690585"/>
    <w:rsid w:val="00690A0E"/>
    <w:rsid w:val="00690A76"/>
    <w:rsid w:val="006916B4"/>
    <w:rsid w:val="006926F8"/>
    <w:rsid w:val="006934C9"/>
    <w:rsid w:val="006937A4"/>
    <w:rsid w:val="006974AE"/>
    <w:rsid w:val="006A3AFF"/>
    <w:rsid w:val="006A4779"/>
    <w:rsid w:val="006A55D9"/>
    <w:rsid w:val="006A75D6"/>
    <w:rsid w:val="006A7B9B"/>
    <w:rsid w:val="006B1B4E"/>
    <w:rsid w:val="006B5320"/>
    <w:rsid w:val="006B5B6C"/>
    <w:rsid w:val="006B60CC"/>
    <w:rsid w:val="006B72E5"/>
    <w:rsid w:val="006C4752"/>
    <w:rsid w:val="006D36DD"/>
    <w:rsid w:val="006D4506"/>
    <w:rsid w:val="006D4CCE"/>
    <w:rsid w:val="006D7273"/>
    <w:rsid w:val="006D7B13"/>
    <w:rsid w:val="006D7D6D"/>
    <w:rsid w:val="006E5990"/>
    <w:rsid w:val="006E6032"/>
    <w:rsid w:val="006E6A61"/>
    <w:rsid w:val="006F17D2"/>
    <w:rsid w:val="006F1994"/>
    <w:rsid w:val="006F1A1B"/>
    <w:rsid w:val="006F3638"/>
    <w:rsid w:val="006F60DB"/>
    <w:rsid w:val="006F6FF8"/>
    <w:rsid w:val="006F770F"/>
    <w:rsid w:val="006F79B1"/>
    <w:rsid w:val="00705A6A"/>
    <w:rsid w:val="00707EB9"/>
    <w:rsid w:val="00711F0C"/>
    <w:rsid w:val="0071534F"/>
    <w:rsid w:val="00716843"/>
    <w:rsid w:val="007172B0"/>
    <w:rsid w:val="00717710"/>
    <w:rsid w:val="00725F2A"/>
    <w:rsid w:val="00726303"/>
    <w:rsid w:val="007300FC"/>
    <w:rsid w:val="00731773"/>
    <w:rsid w:val="007321F9"/>
    <w:rsid w:val="00732624"/>
    <w:rsid w:val="0073540F"/>
    <w:rsid w:val="00736F79"/>
    <w:rsid w:val="00740350"/>
    <w:rsid w:val="00741C18"/>
    <w:rsid w:val="00742A44"/>
    <w:rsid w:val="00745CC9"/>
    <w:rsid w:val="0074647C"/>
    <w:rsid w:val="007466E1"/>
    <w:rsid w:val="00746BFC"/>
    <w:rsid w:val="00747021"/>
    <w:rsid w:val="00750276"/>
    <w:rsid w:val="00750718"/>
    <w:rsid w:val="00750B3D"/>
    <w:rsid w:val="00754C31"/>
    <w:rsid w:val="00760AB9"/>
    <w:rsid w:val="00761068"/>
    <w:rsid w:val="0076432C"/>
    <w:rsid w:val="007643BB"/>
    <w:rsid w:val="00767BB7"/>
    <w:rsid w:val="007731CA"/>
    <w:rsid w:val="0077553E"/>
    <w:rsid w:val="007767F0"/>
    <w:rsid w:val="00780E05"/>
    <w:rsid w:val="00785513"/>
    <w:rsid w:val="0078598F"/>
    <w:rsid w:val="00786E75"/>
    <w:rsid w:val="00787EBA"/>
    <w:rsid w:val="00790496"/>
    <w:rsid w:val="00795633"/>
    <w:rsid w:val="007963FC"/>
    <w:rsid w:val="00797ACE"/>
    <w:rsid w:val="007A04CD"/>
    <w:rsid w:val="007A1685"/>
    <w:rsid w:val="007A16ED"/>
    <w:rsid w:val="007A3985"/>
    <w:rsid w:val="007A418C"/>
    <w:rsid w:val="007A4473"/>
    <w:rsid w:val="007A4A9E"/>
    <w:rsid w:val="007A5020"/>
    <w:rsid w:val="007B00C5"/>
    <w:rsid w:val="007B5D51"/>
    <w:rsid w:val="007B6148"/>
    <w:rsid w:val="007C1642"/>
    <w:rsid w:val="007C1A17"/>
    <w:rsid w:val="007C2794"/>
    <w:rsid w:val="007C61BE"/>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1551"/>
    <w:rsid w:val="008020E7"/>
    <w:rsid w:val="0080253E"/>
    <w:rsid w:val="008029EA"/>
    <w:rsid w:val="00806AB3"/>
    <w:rsid w:val="0081151F"/>
    <w:rsid w:val="00811C13"/>
    <w:rsid w:val="00813C16"/>
    <w:rsid w:val="0081522E"/>
    <w:rsid w:val="00815544"/>
    <w:rsid w:val="00817365"/>
    <w:rsid w:val="00820FB1"/>
    <w:rsid w:val="00821569"/>
    <w:rsid w:val="00822BE8"/>
    <w:rsid w:val="00823979"/>
    <w:rsid w:val="00825FF4"/>
    <w:rsid w:val="00830A6F"/>
    <w:rsid w:val="008338B0"/>
    <w:rsid w:val="008373F0"/>
    <w:rsid w:val="00842297"/>
    <w:rsid w:val="00851D16"/>
    <w:rsid w:val="008527B6"/>
    <w:rsid w:val="00855045"/>
    <w:rsid w:val="0085750B"/>
    <w:rsid w:val="00857577"/>
    <w:rsid w:val="0085796F"/>
    <w:rsid w:val="00865463"/>
    <w:rsid w:val="00866754"/>
    <w:rsid w:val="0086689E"/>
    <w:rsid w:val="0086700B"/>
    <w:rsid w:val="008706C7"/>
    <w:rsid w:val="0087152F"/>
    <w:rsid w:val="008733EA"/>
    <w:rsid w:val="008757B8"/>
    <w:rsid w:val="00880541"/>
    <w:rsid w:val="008824C1"/>
    <w:rsid w:val="008866B4"/>
    <w:rsid w:val="0089009D"/>
    <w:rsid w:val="008A24D8"/>
    <w:rsid w:val="008A27FD"/>
    <w:rsid w:val="008A30A8"/>
    <w:rsid w:val="008A3D88"/>
    <w:rsid w:val="008A3E96"/>
    <w:rsid w:val="008A6D81"/>
    <w:rsid w:val="008B0961"/>
    <w:rsid w:val="008B2A73"/>
    <w:rsid w:val="008B3EEE"/>
    <w:rsid w:val="008B623E"/>
    <w:rsid w:val="008B7FF3"/>
    <w:rsid w:val="008C1353"/>
    <w:rsid w:val="008C16B2"/>
    <w:rsid w:val="008C3721"/>
    <w:rsid w:val="008C6AAA"/>
    <w:rsid w:val="008C7B17"/>
    <w:rsid w:val="008D3F36"/>
    <w:rsid w:val="008D637D"/>
    <w:rsid w:val="008E128B"/>
    <w:rsid w:val="008E4B88"/>
    <w:rsid w:val="008E57D8"/>
    <w:rsid w:val="008E71FD"/>
    <w:rsid w:val="008E7B76"/>
    <w:rsid w:val="008F0486"/>
    <w:rsid w:val="008F0F68"/>
    <w:rsid w:val="008F168A"/>
    <w:rsid w:val="008F251C"/>
    <w:rsid w:val="008F2A7C"/>
    <w:rsid w:val="008F4E9F"/>
    <w:rsid w:val="008F5DE9"/>
    <w:rsid w:val="008F639F"/>
    <w:rsid w:val="008F68C6"/>
    <w:rsid w:val="008F7C08"/>
    <w:rsid w:val="00900FEB"/>
    <w:rsid w:val="0090103B"/>
    <w:rsid w:val="00902E86"/>
    <w:rsid w:val="00903900"/>
    <w:rsid w:val="009044D0"/>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4E74"/>
    <w:rsid w:val="009262F7"/>
    <w:rsid w:val="00930396"/>
    <w:rsid w:val="00930E33"/>
    <w:rsid w:val="00931C68"/>
    <w:rsid w:val="00931DA4"/>
    <w:rsid w:val="0093373F"/>
    <w:rsid w:val="00941DC4"/>
    <w:rsid w:val="009455FD"/>
    <w:rsid w:val="009463ED"/>
    <w:rsid w:val="0094728C"/>
    <w:rsid w:val="009514E0"/>
    <w:rsid w:val="00956905"/>
    <w:rsid w:val="009639E9"/>
    <w:rsid w:val="00964811"/>
    <w:rsid w:val="00966028"/>
    <w:rsid w:val="009706F3"/>
    <w:rsid w:val="00973169"/>
    <w:rsid w:val="00974535"/>
    <w:rsid w:val="0098104A"/>
    <w:rsid w:val="00981735"/>
    <w:rsid w:val="0098189C"/>
    <w:rsid w:val="00982CD8"/>
    <w:rsid w:val="00985927"/>
    <w:rsid w:val="00986734"/>
    <w:rsid w:val="00990012"/>
    <w:rsid w:val="0099499A"/>
    <w:rsid w:val="009974FB"/>
    <w:rsid w:val="009A022B"/>
    <w:rsid w:val="009A29E3"/>
    <w:rsid w:val="009A4E95"/>
    <w:rsid w:val="009A5CEF"/>
    <w:rsid w:val="009B0D67"/>
    <w:rsid w:val="009B1C70"/>
    <w:rsid w:val="009B2669"/>
    <w:rsid w:val="009B2C5D"/>
    <w:rsid w:val="009B2EFD"/>
    <w:rsid w:val="009B4153"/>
    <w:rsid w:val="009B4D20"/>
    <w:rsid w:val="009B571E"/>
    <w:rsid w:val="009C1F73"/>
    <w:rsid w:val="009C3269"/>
    <w:rsid w:val="009C3AAE"/>
    <w:rsid w:val="009C3BC9"/>
    <w:rsid w:val="009C5293"/>
    <w:rsid w:val="009D0B7D"/>
    <w:rsid w:val="009D37A1"/>
    <w:rsid w:val="009D4610"/>
    <w:rsid w:val="009D579A"/>
    <w:rsid w:val="009D6253"/>
    <w:rsid w:val="009D684F"/>
    <w:rsid w:val="009E1E02"/>
    <w:rsid w:val="009E24C9"/>
    <w:rsid w:val="009E3D4D"/>
    <w:rsid w:val="009E61A3"/>
    <w:rsid w:val="009E6700"/>
    <w:rsid w:val="009E754F"/>
    <w:rsid w:val="009F0329"/>
    <w:rsid w:val="009F13AD"/>
    <w:rsid w:val="009F46DE"/>
    <w:rsid w:val="009F56B6"/>
    <w:rsid w:val="009F648D"/>
    <w:rsid w:val="00A016D1"/>
    <w:rsid w:val="00A01CFA"/>
    <w:rsid w:val="00A057C7"/>
    <w:rsid w:val="00A06044"/>
    <w:rsid w:val="00A060AF"/>
    <w:rsid w:val="00A0682C"/>
    <w:rsid w:val="00A1084C"/>
    <w:rsid w:val="00A10BB1"/>
    <w:rsid w:val="00A10FC9"/>
    <w:rsid w:val="00A11047"/>
    <w:rsid w:val="00A113E2"/>
    <w:rsid w:val="00A12DBD"/>
    <w:rsid w:val="00A1322F"/>
    <w:rsid w:val="00A149EB"/>
    <w:rsid w:val="00A16985"/>
    <w:rsid w:val="00A176D6"/>
    <w:rsid w:val="00A2031F"/>
    <w:rsid w:val="00A20E4D"/>
    <w:rsid w:val="00A2786D"/>
    <w:rsid w:val="00A357A7"/>
    <w:rsid w:val="00A40EF5"/>
    <w:rsid w:val="00A4124B"/>
    <w:rsid w:val="00A41C97"/>
    <w:rsid w:val="00A42A7F"/>
    <w:rsid w:val="00A43446"/>
    <w:rsid w:val="00A53199"/>
    <w:rsid w:val="00A5429D"/>
    <w:rsid w:val="00A542D0"/>
    <w:rsid w:val="00A55DB3"/>
    <w:rsid w:val="00A65BD4"/>
    <w:rsid w:val="00A65D5B"/>
    <w:rsid w:val="00A6752B"/>
    <w:rsid w:val="00A7090D"/>
    <w:rsid w:val="00A70AD4"/>
    <w:rsid w:val="00A7259B"/>
    <w:rsid w:val="00A769B2"/>
    <w:rsid w:val="00A76A96"/>
    <w:rsid w:val="00A77ECC"/>
    <w:rsid w:val="00A81065"/>
    <w:rsid w:val="00A8166C"/>
    <w:rsid w:val="00A868BB"/>
    <w:rsid w:val="00A9317A"/>
    <w:rsid w:val="00A93E57"/>
    <w:rsid w:val="00A9555C"/>
    <w:rsid w:val="00A96863"/>
    <w:rsid w:val="00A96A4F"/>
    <w:rsid w:val="00A97685"/>
    <w:rsid w:val="00AA0E28"/>
    <w:rsid w:val="00AA1F74"/>
    <w:rsid w:val="00AA28A1"/>
    <w:rsid w:val="00AA515C"/>
    <w:rsid w:val="00AB2626"/>
    <w:rsid w:val="00AB26AF"/>
    <w:rsid w:val="00AB370A"/>
    <w:rsid w:val="00AB5646"/>
    <w:rsid w:val="00AB627C"/>
    <w:rsid w:val="00AC1F61"/>
    <w:rsid w:val="00AC5253"/>
    <w:rsid w:val="00AC5E4B"/>
    <w:rsid w:val="00AC5EC2"/>
    <w:rsid w:val="00AD1FCC"/>
    <w:rsid w:val="00AD2105"/>
    <w:rsid w:val="00AD6730"/>
    <w:rsid w:val="00AD7432"/>
    <w:rsid w:val="00AE1D5F"/>
    <w:rsid w:val="00AE38F8"/>
    <w:rsid w:val="00AE4BF8"/>
    <w:rsid w:val="00AE6C26"/>
    <w:rsid w:val="00AF0195"/>
    <w:rsid w:val="00AF1588"/>
    <w:rsid w:val="00AF21E1"/>
    <w:rsid w:val="00AF53F5"/>
    <w:rsid w:val="00B0004E"/>
    <w:rsid w:val="00B00AAE"/>
    <w:rsid w:val="00B00C94"/>
    <w:rsid w:val="00B078C7"/>
    <w:rsid w:val="00B10A2A"/>
    <w:rsid w:val="00B111F8"/>
    <w:rsid w:val="00B11FAE"/>
    <w:rsid w:val="00B12A38"/>
    <w:rsid w:val="00B14373"/>
    <w:rsid w:val="00B150F8"/>
    <w:rsid w:val="00B15B92"/>
    <w:rsid w:val="00B16C64"/>
    <w:rsid w:val="00B2085A"/>
    <w:rsid w:val="00B2189C"/>
    <w:rsid w:val="00B21B2E"/>
    <w:rsid w:val="00B22F97"/>
    <w:rsid w:val="00B231BD"/>
    <w:rsid w:val="00B242A4"/>
    <w:rsid w:val="00B25087"/>
    <w:rsid w:val="00B25AB8"/>
    <w:rsid w:val="00B25B2F"/>
    <w:rsid w:val="00B25ED7"/>
    <w:rsid w:val="00B264DC"/>
    <w:rsid w:val="00B3283E"/>
    <w:rsid w:val="00B352EE"/>
    <w:rsid w:val="00B41EC4"/>
    <w:rsid w:val="00B460D5"/>
    <w:rsid w:val="00B47368"/>
    <w:rsid w:val="00B47A2A"/>
    <w:rsid w:val="00B52E82"/>
    <w:rsid w:val="00B539F4"/>
    <w:rsid w:val="00B659E7"/>
    <w:rsid w:val="00B67B6F"/>
    <w:rsid w:val="00B70645"/>
    <w:rsid w:val="00B718F4"/>
    <w:rsid w:val="00B72739"/>
    <w:rsid w:val="00B7615B"/>
    <w:rsid w:val="00B8053F"/>
    <w:rsid w:val="00B849B8"/>
    <w:rsid w:val="00B85DA8"/>
    <w:rsid w:val="00B919B4"/>
    <w:rsid w:val="00B92E4B"/>
    <w:rsid w:val="00B93A84"/>
    <w:rsid w:val="00B95164"/>
    <w:rsid w:val="00B975B9"/>
    <w:rsid w:val="00B97782"/>
    <w:rsid w:val="00BA15A5"/>
    <w:rsid w:val="00BA75CB"/>
    <w:rsid w:val="00BB091C"/>
    <w:rsid w:val="00BB1837"/>
    <w:rsid w:val="00BB1BBF"/>
    <w:rsid w:val="00BB31D8"/>
    <w:rsid w:val="00BB34EB"/>
    <w:rsid w:val="00BB4402"/>
    <w:rsid w:val="00BB56E4"/>
    <w:rsid w:val="00BB6C02"/>
    <w:rsid w:val="00BB7241"/>
    <w:rsid w:val="00BC01EA"/>
    <w:rsid w:val="00BC1166"/>
    <w:rsid w:val="00BC2513"/>
    <w:rsid w:val="00BC2840"/>
    <w:rsid w:val="00BC381B"/>
    <w:rsid w:val="00BC6975"/>
    <w:rsid w:val="00BC7418"/>
    <w:rsid w:val="00BC7DAF"/>
    <w:rsid w:val="00BD2F7D"/>
    <w:rsid w:val="00BD3FCB"/>
    <w:rsid w:val="00BD4F3C"/>
    <w:rsid w:val="00BD7BF0"/>
    <w:rsid w:val="00BD7E6E"/>
    <w:rsid w:val="00BE0FF7"/>
    <w:rsid w:val="00BE1859"/>
    <w:rsid w:val="00BE7A65"/>
    <w:rsid w:val="00BF05D5"/>
    <w:rsid w:val="00BF0782"/>
    <w:rsid w:val="00BF1666"/>
    <w:rsid w:val="00BF1706"/>
    <w:rsid w:val="00BF2DEB"/>
    <w:rsid w:val="00BF4853"/>
    <w:rsid w:val="00BF6CE4"/>
    <w:rsid w:val="00BF78C9"/>
    <w:rsid w:val="00C03D9E"/>
    <w:rsid w:val="00C04C5B"/>
    <w:rsid w:val="00C05B9A"/>
    <w:rsid w:val="00C079A2"/>
    <w:rsid w:val="00C17B19"/>
    <w:rsid w:val="00C20225"/>
    <w:rsid w:val="00C202A0"/>
    <w:rsid w:val="00C2034A"/>
    <w:rsid w:val="00C20DBA"/>
    <w:rsid w:val="00C21763"/>
    <w:rsid w:val="00C246F4"/>
    <w:rsid w:val="00C261B3"/>
    <w:rsid w:val="00C31291"/>
    <w:rsid w:val="00C3331B"/>
    <w:rsid w:val="00C363EE"/>
    <w:rsid w:val="00C367A9"/>
    <w:rsid w:val="00C42020"/>
    <w:rsid w:val="00C4392E"/>
    <w:rsid w:val="00C4498B"/>
    <w:rsid w:val="00C44D28"/>
    <w:rsid w:val="00C47657"/>
    <w:rsid w:val="00C50657"/>
    <w:rsid w:val="00C54A8F"/>
    <w:rsid w:val="00C55CFE"/>
    <w:rsid w:val="00C56152"/>
    <w:rsid w:val="00C625BE"/>
    <w:rsid w:val="00C64C8E"/>
    <w:rsid w:val="00C664A9"/>
    <w:rsid w:val="00C670BC"/>
    <w:rsid w:val="00C678BA"/>
    <w:rsid w:val="00C703BD"/>
    <w:rsid w:val="00C713F6"/>
    <w:rsid w:val="00C71A4B"/>
    <w:rsid w:val="00C73178"/>
    <w:rsid w:val="00C73DF5"/>
    <w:rsid w:val="00C74716"/>
    <w:rsid w:val="00C76D89"/>
    <w:rsid w:val="00C8143C"/>
    <w:rsid w:val="00C83ABE"/>
    <w:rsid w:val="00C85327"/>
    <w:rsid w:val="00C87A63"/>
    <w:rsid w:val="00C91D72"/>
    <w:rsid w:val="00C9403E"/>
    <w:rsid w:val="00C96DE9"/>
    <w:rsid w:val="00C97314"/>
    <w:rsid w:val="00C97E2D"/>
    <w:rsid w:val="00CA2FCC"/>
    <w:rsid w:val="00CA4DCB"/>
    <w:rsid w:val="00CA55AA"/>
    <w:rsid w:val="00CB0002"/>
    <w:rsid w:val="00CB54F7"/>
    <w:rsid w:val="00CB5AEA"/>
    <w:rsid w:val="00CC17AB"/>
    <w:rsid w:val="00CC24E6"/>
    <w:rsid w:val="00CC2D33"/>
    <w:rsid w:val="00CC3588"/>
    <w:rsid w:val="00CC4FE7"/>
    <w:rsid w:val="00CC62DB"/>
    <w:rsid w:val="00CC74DB"/>
    <w:rsid w:val="00CD0545"/>
    <w:rsid w:val="00CD0A21"/>
    <w:rsid w:val="00CD2624"/>
    <w:rsid w:val="00CD2D1F"/>
    <w:rsid w:val="00CD6A68"/>
    <w:rsid w:val="00CD6FA2"/>
    <w:rsid w:val="00CE4A2D"/>
    <w:rsid w:val="00CF072D"/>
    <w:rsid w:val="00CF24DE"/>
    <w:rsid w:val="00CF319A"/>
    <w:rsid w:val="00CF3F1F"/>
    <w:rsid w:val="00CF57A7"/>
    <w:rsid w:val="00CF7557"/>
    <w:rsid w:val="00CF77A3"/>
    <w:rsid w:val="00D016FA"/>
    <w:rsid w:val="00D02FF1"/>
    <w:rsid w:val="00D03AA6"/>
    <w:rsid w:val="00D04DC8"/>
    <w:rsid w:val="00D0711D"/>
    <w:rsid w:val="00D12BF3"/>
    <w:rsid w:val="00D14371"/>
    <w:rsid w:val="00D15186"/>
    <w:rsid w:val="00D16CC7"/>
    <w:rsid w:val="00D21F01"/>
    <w:rsid w:val="00D274C9"/>
    <w:rsid w:val="00D3197A"/>
    <w:rsid w:val="00D31A1E"/>
    <w:rsid w:val="00D33329"/>
    <w:rsid w:val="00D345EC"/>
    <w:rsid w:val="00D3759E"/>
    <w:rsid w:val="00D41B89"/>
    <w:rsid w:val="00D45870"/>
    <w:rsid w:val="00D509CC"/>
    <w:rsid w:val="00D5219D"/>
    <w:rsid w:val="00D56505"/>
    <w:rsid w:val="00D57736"/>
    <w:rsid w:val="00D57847"/>
    <w:rsid w:val="00D60BA1"/>
    <w:rsid w:val="00D61604"/>
    <w:rsid w:val="00D63EA6"/>
    <w:rsid w:val="00D648C5"/>
    <w:rsid w:val="00D66A2B"/>
    <w:rsid w:val="00D6746E"/>
    <w:rsid w:val="00D679DF"/>
    <w:rsid w:val="00D70E78"/>
    <w:rsid w:val="00D72707"/>
    <w:rsid w:val="00D80CF7"/>
    <w:rsid w:val="00D85312"/>
    <w:rsid w:val="00D855C1"/>
    <w:rsid w:val="00D85B43"/>
    <w:rsid w:val="00D86EC3"/>
    <w:rsid w:val="00D907F8"/>
    <w:rsid w:val="00D91B68"/>
    <w:rsid w:val="00D91E94"/>
    <w:rsid w:val="00D9227E"/>
    <w:rsid w:val="00D92A0D"/>
    <w:rsid w:val="00D93606"/>
    <w:rsid w:val="00D943D4"/>
    <w:rsid w:val="00D94B03"/>
    <w:rsid w:val="00DA2348"/>
    <w:rsid w:val="00DA2849"/>
    <w:rsid w:val="00DA5F9D"/>
    <w:rsid w:val="00DA616A"/>
    <w:rsid w:val="00DB2F71"/>
    <w:rsid w:val="00DB2F80"/>
    <w:rsid w:val="00DB46F7"/>
    <w:rsid w:val="00DB47F2"/>
    <w:rsid w:val="00DB51CA"/>
    <w:rsid w:val="00DB55A7"/>
    <w:rsid w:val="00DB5C71"/>
    <w:rsid w:val="00DB787F"/>
    <w:rsid w:val="00DB7E68"/>
    <w:rsid w:val="00DC1AF8"/>
    <w:rsid w:val="00DC3D45"/>
    <w:rsid w:val="00DC3EAE"/>
    <w:rsid w:val="00DC647C"/>
    <w:rsid w:val="00DC67CE"/>
    <w:rsid w:val="00DD0434"/>
    <w:rsid w:val="00DD057D"/>
    <w:rsid w:val="00DD3D2D"/>
    <w:rsid w:val="00DD6FE0"/>
    <w:rsid w:val="00DE0430"/>
    <w:rsid w:val="00DE0B72"/>
    <w:rsid w:val="00DE3AD8"/>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41AD"/>
    <w:rsid w:val="00E06F05"/>
    <w:rsid w:val="00E11172"/>
    <w:rsid w:val="00E12E18"/>
    <w:rsid w:val="00E142EC"/>
    <w:rsid w:val="00E14F9B"/>
    <w:rsid w:val="00E15F93"/>
    <w:rsid w:val="00E21475"/>
    <w:rsid w:val="00E246FA"/>
    <w:rsid w:val="00E24C7B"/>
    <w:rsid w:val="00E3457B"/>
    <w:rsid w:val="00E34CF3"/>
    <w:rsid w:val="00E40327"/>
    <w:rsid w:val="00E422EA"/>
    <w:rsid w:val="00E44B94"/>
    <w:rsid w:val="00E45848"/>
    <w:rsid w:val="00E476A7"/>
    <w:rsid w:val="00E51A02"/>
    <w:rsid w:val="00E5391D"/>
    <w:rsid w:val="00E54713"/>
    <w:rsid w:val="00E57137"/>
    <w:rsid w:val="00E603A8"/>
    <w:rsid w:val="00E61684"/>
    <w:rsid w:val="00E6185C"/>
    <w:rsid w:val="00E6526D"/>
    <w:rsid w:val="00E672FA"/>
    <w:rsid w:val="00E67489"/>
    <w:rsid w:val="00E679C8"/>
    <w:rsid w:val="00E725FE"/>
    <w:rsid w:val="00E728D9"/>
    <w:rsid w:val="00E72F15"/>
    <w:rsid w:val="00E7391D"/>
    <w:rsid w:val="00E75A03"/>
    <w:rsid w:val="00E76AC4"/>
    <w:rsid w:val="00E80441"/>
    <w:rsid w:val="00E8082E"/>
    <w:rsid w:val="00E80ABA"/>
    <w:rsid w:val="00E83124"/>
    <w:rsid w:val="00E84E9C"/>
    <w:rsid w:val="00E9172C"/>
    <w:rsid w:val="00E94591"/>
    <w:rsid w:val="00E95259"/>
    <w:rsid w:val="00E95D40"/>
    <w:rsid w:val="00E961AB"/>
    <w:rsid w:val="00EA414A"/>
    <w:rsid w:val="00EA7009"/>
    <w:rsid w:val="00EA756F"/>
    <w:rsid w:val="00EB1B27"/>
    <w:rsid w:val="00EB2D06"/>
    <w:rsid w:val="00EB3182"/>
    <w:rsid w:val="00EB5A45"/>
    <w:rsid w:val="00EB5D04"/>
    <w:rsid w:val="00EB6E48"/>
    <w:rsid w:val="00EB732C"/>
    <w:rsid w:val="00EC0A31"/>
    <w:rsid w:val="00EC0DA0"/>
    <w:rsid w:val="00EC1BE9"/>
    <w:rsid w:val="00EC2242"/>
    <w:rsid w:val="00EC36A1"/>
    <w:rsid w:val="00EC4725"/>
    <w:rsid w:val="00EC4D1E"/>
    <w:rsid w:val="00EC7058"/>
    <w:rsid w:val="00ED1626"/>
    <w:rsid w:val="00ED201E"/>
    <w:rsid w:val="00ED3D74"/>
    <w:rsid w:val="00ED5B88"/>
    <w:rsid w:val="00ED7BD7"/>
    <w:rsid w:val="00EE1B77"/>
    <w:rsid w:val="00EE24B3"/>
    <w:rsid w:val="00EE3905"/>
    <w:rsid w:val="00EE64BE"/>
    <w:rsid w:val="00EE73C2"/>
    <w:rsid w:val="00EE7779"/>
    <w:rsid w:val="00EF1E43"/>
    <w:rsid w:val="00EF3BD8"/>
    <w:rsid w:val="00EF3E28"/>
    <w:rsid w:val="00EF4FC3"/>
    <w:rsid w:val="00F01D59"/>
    <w:rsid w:val="00F02160"/>
    <w:rsid w:val="00F04815"/>
    <w:rsid w:val="00F04CE7"/>
    <w:rsid w:val="00F04F3B"/>
    <w:rsid w:val="00F05799"/>
    <w:rsid w:val="00F1224E"/>
    <w:rsid w:val="00F13755"/>
    <w:rsid w:val="00F14148"/>
    <w:rsid w:val="00F15A84"/>
    <w:rsid w:val="00F22ED9"/>
    <w:rsid w:val="00F25C13"/>
    <w:rsid w:val="00F2670B"/>
    <w:rsid w:val="00F3054C"/>
    <w:rsid w:val="00F37D5A"/>
    <w:rsid w:val="00F4041E"/>
    <w:rsid w:val="00F43884"/>
    <w:rsid w:val="00F51A00"/>
    <w:rsid w:val="00F54BC5"/>
    <w:rsid w:val="00F54C76"/>
    <w:rsid w:val="00F56D36"/>
    <w:rsid w:val="00F60222"/>
    <w:rsid w:val="00F602A1"/>
    <w:rsid w:val="00F61F62"/>
    <w:rsid w:val="00F63FF7"/>
    <w:rsid w:val="00F66B87"/>
    <w:rsid w:val="00F70558"/>
    <w:rsid w:val="00F70678"/>
    <w:rsid w:val="00F71EDA"/>
    <w:rsid w:val="00F7247D"/>
    <w:rsid w:val="00F734D5"/>
    <w:rsid w:val="00F75697"/>
    <w:rsid w:val="00F774F5"/>
    <w:rsid w:val="00F80E41"/>
    <w:rsid w:val="00F81E39"/>
    <w:rsid w:val="00F8386F"/>
    <w:rsid w:val="00F85039"/>
    <w:rsid w:val="00F856B7"/>
    <w:rsid w:val="00F8572E"/>
    <w:rsid w:val="00F866AA"/>
    <w:rsid w:val="00F9163A"/>
    <w:rsid w:val="00F9199C"/>
    <w:rsid w:val="00F91F98"/>
    <w:rsid w:val="00F931EF"/>
    <w:rsid w:val="00F96A9A"/>
    <w:rsid w:val="00F96B09"/>
    <w:rsid w:val="00F97FA8"/>
    <w:rsid w:val="00FA09A8"/>
    <w:rsid w:val="00FA10D2"/>
    <w:rsid w:val="00FA17D4"/>
    <w:rsid w:val="00FB1539"/>
    <w:rsid w:val="00FB3116"/>
    <w:rsid w:val="00FB50BE"/>
    <w:rsid w:val="00FB5D93"/>
    <w:rsid w:val="00FB5EE7"/>
    <w:rsid w:val="00FC0FA3"/>
    <w:rsid w:val="00FC214A"/>
    <w:rsid w:val="00FD12E4"/>
    <w:rsid w:val="00FD688F"/>
    <w:rsid w:val="00FE0AAA"/>
    <w:rsid w:val="00FE1A0C"/>
    <w:rsid w:val="00FE282A"/>
    <w:rsid w:val="00FE53D9"/>
    <w:rsid w:val="00FF048E"/>
    <w:rsid w:val="00FF1275"/>
    <w:rsid w:val="00FF1A73"/>
    <w:rsid w:val="00FF1C64"/>
    <w:rsid w:val="00FF34CD"/>
    <w:rsid w:val="00FF4959"/>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837427"/>
  <w15:docId w15:val="{F59A8239-9564-457E-A9BB-244A51E8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14EA"/>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20"/>
      </w:numPr>
      <w:spacing w:after="240"/>
      <w:jc w:val="both"/>
    </w:pPr>
    <w:rPr>
      <w:snapToGrid/>
      <w:lang w:eastAsia="en-US" w:bidi="ar-SA"/>
    </w:rPr>
  </w:style>
  <w:style w:type="paragraph" w:customStyle="1" w:styleId="ListNumberLevel2">
    <w:name w:val="List Number (Level 2)"/>
    <w:basedOn w:val="Normal"/>
    <w:rsid w:val="004E4459"/>
    <w:pPr>
      <w:numPr>
        <w:ilvl w:val="1"/>
        <w:numId w:val="20"/>
      </w:numPr>
      <w:spacing w:after="240"/>
      <w:jc w:val="both"/>
    </w:pPr>
    <w:rPr>
      <w:snapToGrid/>
      <w:lang w:eastAsia="en-US" w:bidi="ar-SA"/>
    </w:rPr>
  </w:style>
  <w:style w:type="paragraph" w:customStyle="1" w:styleId="ListNumberLevel3">
    <w:name w:val="List Number (Level 3)"/>
    <w:basedOn w:val="Normal"/>
    <w:rsid w:val="004E4459"/>
    <w:pPr>
      <w:numPr>
        <w:ilvl w:val="2"/>
        <w:numId w:val="20"/>
      </w:numPr>
      <w:spacing w:after="240"/>
      <w:jc w:val="both"/>
    </w:pPr>
    <w:rPr>
      <w:snapToGrid/>
      <w:lang w:eastAsia="en-US" w:bidi="ar-SA"/>
    </w:rPr>
  </w:style>
  <w:style w:type="paragraph" w:customStyle="1" w:styleId="ListNumberLevel4">
    <w:name w:val="List Number (Level 4)"/>
    <w:basedOn w:val="Normal"/>
    <w:rsid w:val="004E4459"/>
    <w:pPr>
      <w:numPr>
        <w:ilvl w:val="3"/>
        <w:numId w:val="20"/>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10"/>
      </w:numPr>
      <w:spacing w:after="240"/>
      <w:jc w:val="both"/>
    </w:pPr>
    <w:rPr>
      <w:snapToGrid/>
      <w:lang w:eastAsia="en-US" w:bidi="ar-SA"/>
    </w:rPr>
  </w:style>
  <w:style w:type="paragraph" w:customStyle="1" w:styleId="ListBullet1">
    <w:name w:val="List Bullet 1"/>
    <w:basedOn w:val="Text1"/>
    <w:rsid w:val="004E4459"/>
    <w:pPr>
      <w:numPr>
        <w:numId w:val="11"/>
      </w:numPr>
      <w:spacing w:before="0" w:after="240"/>
    </w:pPr>
    <w:rPr>
      <w:snapToGrid/>
      <w:lang w:eastAsia="en-US" w:bidi="ar-SA"/>
    </w:rPr>
  </w:style>
  <w:style w:type="paragraph" w:styleId="Listepuces2">
    <w:name w:val="List Bullet 2"/>
    <w:basedOn w:val="Text2"/>
    <w:rsid w:val="004E4459"/>
    <w:pPr>
      <w:numPr>
        <w:numId w:val="12"/>
      </w:numPr>
      <w:tabs>
        <w:tab w:val="clear" w:pos="2160"/>
      </w:tabs>
    </w:pPr>
    <w:rPr>
      <w:lang w:eastAsia="en-US" w:bidi="ar-SA"/>
    </w:rPr>
  </w:style>
  <w:style w:type="paragraph" w:styleId="Listepuces3">
    <w:name w:val="List Bullet 3"/>
    <w:basedOn w:val="Normal"/>
    <w:rsid w:val="004E4459"/>
    <w:pPr>
      <w:numPr>
        <w:numId w:val="13"/>
      </w:numPr>
      <w:spacing w:after="240"/>
      <w:jc w:val="both"/>
    </w:pPr>
    <w:rPr>
      <w:snapToGrid/>
      <w:lang w:eastAsia="en-US" w:bidi="ar-SA"/>
    </w:rPr>
  </w:style>
  <w:style w:type="paragraph" w:styleId="Listepuces4">
    <w:name w:val="List Bullet 4"/>
    <w:basedOn w:val="Normal"/>
    <w:rsid w:val="004E4459"/>
    <w:pPr>
      <w:numPr>
        <w:numId w:val="14"/>
      </w:numPr>
      <w:spacing w:after="240"/>
      <w:jc w:val="both"/>
    </w:pPr>
    <w:rPr>
      <w:snapToGrid/>
      <w:lang w:eastAsia="en-US" w:bidi="ar-SA"/>
    </w:rPr>
  </w:style>
  <w:style w:type="paragraph" w:customStyle="1" w:styleId="ListDash">
    <w:name w:val="List Dash"/>
    <w:basedOn w:val="Normal"/>
    <w:rsid w:val="004E4459"/>
    <w:pPr>
      <w:numPr>
        <w:numId w:val="15"/>
      </w:numPr>
      <w:spacing w:after="240"/>
      <w:jc w:val="both"/>
    </w:pPr>
    <w:rPr>
      <w:snapToGrid/>
      <w:lang w:eastAsia="en-US" w:bidi="ar-SA"/>
    </w:rPr>
  </w:style>
  <w:style w:type="paragraph" w:customStyle="1" w:styleId="ListDash1">
    <w:name w:val="List Dash 1"/>
    <w:basedOn w:val="Text1"/>
    <w:rsid w:val="004E4459"/>
    <w:pPr>
      <w:numPr>
        <w:numId w:val="16"/>
      </w:numPr>
      <w:spacing w:before="0" w:after="240"/>
    </w:pPr>
    <w:rPr>
      <w:snapToGrid/>
      <w:lang w:eastAsia="en-US" w:bidi="ar-SA"/>
    </w:rPr>
  </w:style>
  <w:style w:type="paragraph" w:customStyle="1" w:styleId="ListDash2">
    <w:name w:val="List Dash 2"/>
    <w:basedOn w:val="Text2"/>
    <w:rsid w:val="004E4459"/>
    <w:pPr>
      <w:numPr>
        <w:numId w:val="17"/>
      </w:numPr>
      <w:tabs>
        <w:tab w:val="clear" w:pos="2160"/>
      </w:tabs>
    </w:pPr>
    <w:rPr>
      <w:lang w:eastAsia="en-US" w:bidi="ar-SA"/>
    </w:rPr>
  </w:style>
  <w:style w:type="paragraph" w:customStyle="1" w:styleId="ListDash3">
    <w:name w:val="List Dash 3"/>
    <w:basedOn w:val="Normal"/>
    <w:rsid w:val="004E4459"/>
    <w:pPr>
      <w:numPr>
        <w:numId w:val="18"/>
      </w:numPr>
      <w:spacing w:after="240"/>
      <w:jc w:val="both"/>
    </w:pPr>
    <w:rPr>
      <w:snapToGrid/>
      <w:lang w:eastAsia="en-US" w:bidi="ar-SA"/>
    </w:rPr>
  </w:style>
  <w:style w:type="paragraph" w:customStyle="1" w:styleId="ListDash4">
    <w:name w:val="List Dash 4"/>
    <w:basedOn w:val="Normal"/>
    <w:rsid w:val="004E4459"/>
    <w:pPr>
      <w:numPr>
        <w:numId w:val="19"/>
      </w:numPr>
      <w:spacing w:after="240"/>
      <w:jc w:val="both"/>
    </w:pPr>
    <w:rPr>
      <w:snapToGrid/>
      <w:lang w:eastAsia="en-US" w:bidi="ar-SA"/>
    </w:rPr>
  </w:style>
  <w:style w:type="paragraph" w:customStyle="1" w:styleId="ListNumber1">
    <w:name w:val="List Number 1"/>
    <w:basedOn w:val="Text1"/>
    <w:rsid w:val="004E4459"/>
    <w:pPr>
      <w:numPr>
        <w:numId w:val="21"/>
      </w:numPr>
      <w:spacing w:before="0" w:after="240"/>
    </w:pPr>
    <w:rPr>
      <w:snapToGrid/>
      <w:lang w:eastAsia="en-US" w:bidi="ar-SA"/>
    </w:rPr>
  </w:style>
  <w:style w:type="paragraph" w:styleId="Listenumros2">
    <w:name w:val="List Number 2"/>
    <w:basedOn w:val="Text2"/>
    <w:rsid w:val="004E4459"/>
    <w:pPr>
      <w:numPr>
        <w:numId w:val="22"/>
      </w:numPr>
      <w:tabs>
        <w:tab w:val="clear" w:pos="2160"/>
      </w:tabs>
    </w:pPr>
    <w:rPr>
      <w:lang w:eastAsia="en-US" w:bidi="ar-SA"/>
    </w:rPr>
  </w:style>
  <w:style w:type="paragraph" w:styleId="Listenumros3">
    <w:name w:val="List Number 3"/>
    <w:basedOn w:val="Normal"/>
    <w:rsid w:val="004E4459"/>
    <w:pPr>
      <w:numPr>
        <w:numId w:val="23"/>
      </w:numPr>
      <w:spacing w:after="240"/>
      <w:jc w:val="both"/>
    </w:pPr>
    <w:rPr>
      <w:snapToGrid/>
      <w:lang w:eastAsia="en-US" w:bidi="ar-SA"/>
    </w:rPr>
  </w:style>
  <w:style w:type="paragraph" w:styleId="Listenumros4">
    <w:name w:val="List Number 4"/>
    <w:basedOn w:val="Normal"/>
    <w:rsid w:val="004E4459"/>
    <w:pPr>
      <w:numPr>
        <w:numId w:val="24"/>
      </w:numPr>
      <w:spacing w:after="240"/>
      <w:jc w:val="both"/>
    </w:pPr>
    <w:rPr>
      <w:snapToGrid/>
      <w:lang w:eastAsia="en-US" w:bidi="ar-SA"/>
    </w:rPr>
  </w:style>
  <w:style w:type="paragraph" w:customStyle="1" w:styleId="ListNumber1Level2">
    <w:name w:val="List Number 1 (Level 2)"/>
    <w:basedOn w:val="Text1"/>
    <w:rsid w:val="004E4459"/>
    <w:pPr>
      <w:numPr>
        <w:ilvl w:val="1"/>
        <w:numId w:val="21"/>
      </w:numPr>
      <w:spacing w:before="0" w:after="240"/>
    </w:pPr>
    <w:rPr>
      <w:snapToGrid/>
      <w:lang w:eastAsia="en-US" w:bidi="ar-SA"/>
    </w:rPr>
  </w:style>
  <w:style w:type="paragraph" w:customStyle="1" w:styleId="ListNumber2Level2">
    <w:name w:val="List Number 2 (Level 2)"/>
    <w:basedOn w:val="Text2"/>
    <w:rsid w:val="004E4459"/>
    <w:pPr>
      <w:numPr>
        <w:ilvl w:val="1"/>
        <w:numId w:val="22"/>
      </w:numPr>
      <w:tabs>
        <w:tab w:val="clear" w:pos="2160"/>
      </w:tabs>
    </w:pPr>
    <w:rPr>
      <w:lang w:eastAsia="en-US" w:bidi="ar-SA"/>
    </w:rPr>
  </w:style>
  <w:style w:type="paragraph" w:customStyle="1" w:styleId="ListNumber3Level2">
    <w:name w:val="List Number 3 (Level 2)"/>
    <w:basedOn w:val="Normal"/>
    <w:rsid w:val="004E4459"/>
    <w:pPr>
      <w:numPr>
        <w:ilvl w:val="1"/>
        <w:numId w:val="23"/>
      </w:numPr>
      <w:spacing w:after="240"/>
      <w:jc w:val="both"/>
    </w:pPr>
    <w:rPr>
      <w:snapToGrid/>
      <w:lang w:eastAsia="en-US" w:bidi="ar-SA"/>
    </w:rPr>
  </w:style>
  <w:style w:type="paragraph" w:customStyle="1" w:styleId="ListNumber4Level2">
    <w:name w:val="List Number 4 (Level 2)"/>
    <w:basedOn w:val="Normal"/>
    <w:rsid w:val="004E4459"/>
    <w:pPr>
      <w:numPr>
        <w:ilvl w:val="1"/>
        <w:numId w:val="24"/>
      </w:numPr>
      <w:spacing w:after="240"/>
      <w:jc w:val="both"/>
    </w:pPr>
    <w:rPr>
      <w:snapToGrid/>
      <w:lang w:eastAsia="en-US" w:bidi="ar-SA"/>
    </w:rPr>
  </w:style>
  <w:style w:type="paragraph" w:customStyle="1" w:styleId="ListNumber1Level3">
    <w:name w:val="List Number 1 (Level 3)"/>
    <w:basedOn w:val="Text1"/>
    <w:rsid w:val="004E4459"/>
    <w:pPr>
      <w:numPr>
        <w:ilvl w:val="2"/>
        <w:numId w:val="21"/>
      </w:numPr>
      <w:spacing w:before="0" w:after="240"/>
    </w:pPr>
    <w:rPr>
      <w:snapToGrid/>
      <w:lang w:eastAsia="en-US" w:bidi="ar-SA"/>
    </w:rPr>
  </w:style>
  <w:style w:type="paragraph" w:customStyle="1" w:styleId="ListNumber2Level3">
    <w:name w:val="List Number 2 (Level 3)"/>
    <w:basedOn w:val="Text2"/>
    <w:rsid w:val="004E4459"/>
    <w:pPr>
      <w:numPr>
        <w:ilvl w:val="2"/>
        <w:numId w:val="22"/>
      </w:numPr>
      <w:tabs>
        <w:tab w:val="clear" w:pos="2160"/>
      </w:tabs>
    </w:pPr>
    <w:rPr>
      <w:lang w:eastAsia="en-US" w:bidi="ar-SA"/>
    </w:rPr>
  </w:style>
  <w:style w:type="paragraph" w:customStyle="1" w:styleId="ListNumber3Level3">
    <w:name w:val="List Number 3 (Level 3)"/>
    <w:basedOn w:val="Normal"/>
    <w:rsid w:val="004E4459"/>
    <w:pPr>
      <w:numPr>
        <w:ilvl w:val="2"/>
        <w:numId w:val="23"/>
      </w:numPr>
      <w:spacing w:after="240"/>
      <w:jc w:val="both"/>
    </w:pPr>
    <w:rPr>
      <w:snapToGrid/>
      <w:lang w:eastAsia="en-US" w:bidi="ar-SA"/>
    </w:rPr>
  </w:style>
  <w:style w:type="paragraph" w:customStyle="1" w:styleId="ListNumber4Level3">
    <w:name w:val="List Number 4 (Level 3)"/>
    <w:basedOn w:val="Normal"/>
    <w:rsid w:val="004E4459"/>
    <w:pPr>
      <w:numPr>
        <w:ilvl w:val="2"/>
        <w:numId w:val="24"/>
      </w:numPr>
      <w:spacing w:after="240"/>
      <w:jc w:val="both"/>
    </w:pPr>
    <w:rPr>
      <w:snapToGrid/>
      <w:lang w:eastAsia="en-US" w:bidi="ar-SA"/>
    </w:rPr>
  </w:style>
  <w:style w:type="paragraph" w:customStyle="1" w:styleId="ListNumber1Level4">
    <w:name w:val="List Number 1 (Level 4)"/>
    <w:basedOn w:val="Text1"/>
    <w:rsid w:val="004E4459"/>
    <w:pPr>
      <w:numPr>
        <w:ilvl w:val="3"/>
        <w:numId w:val="21"/>
      </w:numPr>
      <w:spacing w:before="0" w:after="240"/>
    </w:pPr>
    <w:rPr>
      <w:snapToGrid/>
      <w:lang w:eastAsia="en-US" w:bidi="ar-SA"/>
    </w:rPr>
  </w:style>
  <w:style w:type="paragraph" w:customStyle="1" w:styleId="ListNumber2Level4">
    <w:name w:val="List Number 2 (Level 4)"/>
    <w:basedOn w:val="Text2"/>
    <w:rsid w:val="004E4459"/>
    <w:pPr>
      <w:numPr>
        <w:ilvl w:val="3"/>
        <w:numId w:val="22"/>
      </w:numPr>
      <w:tabs>
        <w:tab w:val="clear" w:pos="2160"/>
      </w:tabs>
    </w:pPr>
    <w:rPr>
      <w:lang w:eastAsia="en-US" w:bidi="ar-SA"/>
    </w:rPr>
  </w:style>
  <w:style w:type="paragraph" w:customStyle="1" w:styleId="ListNumber3Level4">
    <w:name w:val="List Number 3 (Level 4)"/>
    <w:basedOn w:val="Normal"/>
    <w:rsid w:val="004E4459"/>
    <w:pPr>
      <w:numPr>
        <w:ilvl w:val="3"/>
        <w:numId w:val="23"/>
      </w:numPr>
      <w:spacing w:after="240"/>
      <w:jc w:val="both"/>
    </w:pPr>
    <w:rPr>
      <w:snapToGrid/>
      <w:lang w:eastAsia="en-US" w:bidi="ar-SA"/>
    </w:rPr>
  </w:style>
  <w:style w:type="paragraph" w:customStyle="1" w:styleId="ListNumber4Level4">
    <w:name w:val="List Number 4 (Level 4)"/>
    <w:basedOn w:val="Normal"/>
    <w:rsid w:val="004E4459"/>
    <w:pPr>
      <w:numPr>
        <w:ilvl w:val="3"/>
        <w:numId w:val="24"/>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98189C"/>
    <w:rPr>
      <w:color w:val="605E5C"/>
      <w:shd w:val="clear" w:color="auto" w:fill="E1DFDD"/>
    </w:rPr>
  </w:style>
  <w:style w:type="character" w:customStyle="1" w:styleId="Mentionnonrsolue2">
    <w:name w:val="Mention non résolue2"/>
    <w:basedOn w:val="Policepardfaut"/>
    <w:uiPriority w:val="99"/>
    <w:semiHidden/>
    <w:unhideWhenUsed/>
    <w:rsid w:val="009C1F73"/>
    <w:rPr>
      <w:color w:val="605E5C"/>
      <w:shd w:val="clear" w:color="auto" w:fill="E1DFDD"/>
    </w:rPr>
  </w:style>
  <w:style w:type="character" w:styleId="Mentionnonrsolue">
    <w:name w:val="Unresolved Mention"/>
    <w:basedOn w:val="Policepardfaut"/>
    <w:uiPriority w:val="99"/>
    <w:semiHidden/>
    <w:unhideWhenUsed/>
    <w:rsid w:val="008373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578056218">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166360084">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isefrance.fr" TargetMode="External"/><Relationship Id="rId13" Type="http://schemas.openxmlformats.org/officeDocument/2006/relationships/hyperlink" Target="https://home.treasury.gov/policy-issues/financial-sanctions/sanctions-programs-and-country-information" TargetMode="External"/><Relationship Id="rId18" Type="http://schemas.openxmlformats.org/officeDocument/2006/relationships/header" Target="header2.xml"/><Relationship Id="rId26"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https://gels-avoirs.dgtresor.gouv.fr/List" TargetMode="Externa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mamadou.fofana@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ctionsmap.eu" TargetMode="Externa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3.xml"/><Relationship Id="rId28" Type="http://schemas.openxmlformats.org/officeDocument/2006/relationships/hyperlink" Target="https://www.ecologie.gouv.fr/sites/default/files/Guide_politique_achat_public_zero_deforestation.pdf" TargetMode="External"/><Relationship Id="rId10" Type="http://schemas.openxmlformats.org/officeDocument/2006/relationships/hyperlink" Target="https://www.un.org/securitycouncil/content/un-sc-consolidated-list" TargetMode="Externa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hyperlink" Target="https://www.worldbank.org/en/projects-operations/procurement/debarred-firms" TargetMode="External"/><Relationship Id="rId22" Type="http://schemas.openxmlformats.org/officeDocument/2006/relationships/image" Target="media/image3.wmf"/><Relationship Id="rId27" Type="http://schemas.openxmlformats.org/officeDocument/2006/relationships/hyperlink" Target="https://ec.europa.eu" TargetMode="External"/><Relationship Id="rId30"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4D37A-7D47-4826-A991-D2DE3F013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446</TotalTime>
  <Pages>1</Pages>
  <Words>30919</Words>
  <Characters>170055</Characters>
  <Application>Microsoft Office Word</Application>
  <DocSecurity>0</DocSecurity>
  <Lines>1417</Lines>
  <Paragraphs>401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200573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h19205</cp:lastModifiedBy>
  <cp:revision>51</cp:revision>
  <cp:lastPrinted>2014-02-12T13:59:00Z</cp:lastPrinted>
  <dcterms:created xsi:type="dcterms:W3CDTF">2024-02-19T16:34:00Z</dcterms:created>
  <dcterms:modified xsi:type="dcterms:W3CDTF">2025-11-07T09:08:00Z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